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575B6" w14:textId="2679A240" w:rsidR="00532340" w:rsidRPr="00063E30" w:rsidRDefault="00C62B4F" w:rsidP="001E159E">
      <w:pPr>
        <w:pStyle w:val="ListParagraph"/>
        <w:rPr>
          <w:rFonts w:ascii="Arial" w:hAnsi="Arial"/>
          <w:color w:val="FF0000"/>
        </w:rPr>
      </w:pPr>
      <w:r>
        <w:rPr>
          <w:rFonts w:ascii="Arial" w:hAnsi="Arial"/>
          <w:color w:val="FF0000"/>
        </w:rPr>
        <w:t xml:space="preserve">                                                                                                       </w:t>
      </w:r>
    </w:p>
    <w:p w14:paraId="6058CDD3" w14:textId="60BA6E2E" w:rsidR="004C6211" w:rsidRDefault="004C6211">
      <w:pPr>
        <w:jc w:val="center"/>
        <w:rPr>
          <w:rFonts w:ascii="Arial" w:hAnsi="Arial"/>
        </w:rPr>
      </w:pPr>
      <w:r>
        <w:rPr>
          <w:rFonts w:ascii="Arial" w:hAnsi="Arial"/>
        </w:rPr>
        <w:t>Table of Contents</w:t>
      </w:r>
    </w:p>
    <w:p w14:paraId="49DCF1A4" w14:textId="77777777" w:rsidR="004C6211" w:rsidRDefault="004C6211">
      <w:pPr>
        <w:tabs>
          <w:tab w:val="left" w:pos="576"/>
          <w:tab w:val="right" w:leader="dot" w:pos="9720"/>
        </w:tabs>
        <w:ind w:left="2880" w:right="-360" w:firstLine="720"/>
        <w:jc w:val="right"/>
        <w:rPr>
          <w:rFonts w:ascii="Arial" w:hAnsi="Arial"/>
        </w:rPr>
      </w:pPr>
      <w:r>
        <w:rPr>
          <w:rFonts w:ascii="Arial" w:hAnsi="Arial"/>
          <w:u w:val="single"/>
        </w:rPr>
        <w:t>Page</w:t>
      </w:r>
    </w:p>
    <w:p w14:paraId="3C2F0030" w14:textId="358BC235" w:rsidR="004C6211" w:rsidRDefault="004C6211">
      <w:pPr>
        <w:tabs>
          <w:tab w:val="left" w:pos="576"/>
          <w:tab w:val="right" w:leader="dot" w:pos="9360"/>
        </w:tabs>
        <w:rPr>
          <w:rFonts w:ascii="Arial" w:hAnsi="Arial"/>
        </w:rPr>
      </w:pPr>
    </w:p>
    <w:p w14:paraId="72270295" w14:textId="448F1DEE" w:rsidR="009307C4" w:rsidRDefault="00000000">
      <w:pPr>
        <w:pStyle w:val="TOC1"/>
        <w:rPr>
          <w:rFonts w:asciiTheme="minorHAnsi" w:eastAsiaTheme="minorEastAsia" w:hAnsiTheme="minorHAnsi" w:cstheme="minorBidi"/>
          <w:sz w:val="22"/>
          <w:szCs w:val="22"/>
        </w:rPr>
      </w:pPr>
      <w:hyperlink w:anchor="_Toc514138952" w:history="1">
        <w:r w:rsidR="009307C4" w:rsidRPr="00887759">
          <w:rPr>
            <w:rStyle w:val="Hyperlink"/>
          </w:rPr>
          <w:t>I.</w:t>
        </w:r>
        <w:r w:rsidR="009307C4">
          <w:rPr>
            <w:rFonts w:asciiTheme="minorHAnsi" w:eastAsiaTheme="minorEastAsia" w:hAnsiTheme="minorHAnsi" w:cstheme="minorBidi"/>
            <w:sz w:val="22"/>
            <w:szCs w:val="22"/>
          </w:rPr>
          <w:tab/>
        </w:r>
        <w:r w:rsidR="009307C4" w:rsidRPr="00887759">
          <w:rPr>
            <w:rStyle w:val="Hyperlink"/>
          </w:rPr>
          <w:t>Eligibility for Contract Renewal</w:t>
        </w:r>
        <w:r w:rsidR="009307C4">
          <w:rPr>
            <w:webHidden/>
          </w:rPr>
          <w:tab/>
        </w:r>
        <w:r w:rsidR="009307C4">
          <w:rPr>
            <w:webHidden/>
          </w:rPr>
          <w:fldChar w:fldCharType="begin"/>
        </w:r>
        <w:r w:rsidR="009307C4">
          <w:rPr>
            <w:webHidden/>
          </w:rPr>
          <w:instrText xml:space="preserve"> PAGEREF _Toc514138952 \h </w:instrText>
        </w:r>
        <w:r w:rsidR="009307C4">
          <w:rPr>
            <w:webHidden/>
          </w:rPr>
        </w:r>
        <w:r w:rsidR="009307C4">
          <w:rPr>
            <w:webHidden/>
          </w:rPr>
          <w:fldChar w:fldCharType="separate"/>
        </w:r>
        <w:r w:rsidR="00754C53">
          <w:rPr>
            <w:webHidden/>
          </w:rPr>
          <w:t>2</w:t>
        </w:r>
        <w:r w:rsidR="009307C4">
          <w:rPr>
            <w:webHidden/>
          </w:rPr>
          <w:fldChar w:fldCharType="end"/>
        </w:r>
      </w:hyperlink>
    </w:p>
    <w:p w14:paraId="5D9B0377" w14:textId="12D231D9" w:rsidR="009307C4" w:rsidRDefault="00000000">
      <w:pPr>
        <w:pStyle w:val="TOC1"/>
      </w:pPr>
      <w:hyperlink w:anchor="_Toc514138953" w:history="1">
        <w:r w:rsidR="009307C4" w:rsidRPr="00887759">
          <w:rPr>
            <w:rStyle w:val="Hyperlink"/>
          </w:rPr>
          <w:t>II.</w:t>
        </w:r>
        <w:r w:rsidR="009307C4">
          <w:rPr>
            <w:rFonts w:asciiTheme="minorHAnsi" w:eastAsiaTheme="minorEastAsia" w:hAnsiTheme="minorHAnsi" w:cstheme="minorBidi"/>
            <w:sz w:val="22"/>
            <w:szCs w:val="22"/>
          </w:rPr>
          <w:tab/>
        </w:r>
        <w:r w:rsidR="009307C4" w:rsidRPr="00887759">
          <w:rPr>
            <w:rStyle w:val="Hyperlink"/>
          </w:rPr>
          <w:t>Funding Allocations</w:t>
        </w:r>
        <w:r w:rsidR="009307C4">
          <w:rPr>
            <w:webHidden/>
          </w:rPr>
          <w:tab/>
        </w:r>
        <w:r w:rsidR="00754C53">
          <w:rPr>
            <w:webHidden/>
          </w:rPr>
          <w:t>2</w:t>
        </w:r>
      </w:hyperlink>
    </w:p>
    <w:p w14:paraId="781EFFC5" w14:textId="219FC052" w:rsidR="00D5325F" w:rsidRPr="00D5325F" w:rsidRDefault="00D5325F" w:rsidP="00D5325F">
      <w:pPr>
        <w:rPr>
          <w:rFonts w:ascii="Arial" w:eastAsiaTheme="minorEastAsia" w:hAnsi="Arial" w:cs="Arial"/>
        </w:rPr>
      </w:pPr>
      <w:r>
        <w:rPr>
          <w:rFonts w:eastAsiaTheme="minorEastAsia"/>
        </w:rPr>
        <w:t xml:space="preserve">        </w:t>
      </w:r>
      <w:r w:rsidRPr="00D5325F">
        <w:rPr>
          <w:rFonts w:ascii="Arial" w:eastAsiaTheme="minorEastAsia" w:hAnsi="Arial" w:cs="Arial"/>
        </w:rPr>
        <w:t xml:space="preserve">A. LA:RISE </w:t>
      </w:r>
      <w:r>
        <w:rPr>
          <w:rFonts w:ascii="Arial" w:eastAsiaTheme="minorEastAsia" w:hAnsi="Arial" w:cs="Arial"/>
        </w:rPr>
        <w:t>City General Fund and Measure H</w:t>
      </w:r>
      <w:r w:rsidRPr="00D5325F">
        <w:rPr>
          <w:rFonts w:ascii="Arial" w:eastAsiaTheme="minorEastAsia" w:hAnsi="Arial" w:cs="Arial"/>
        </w:rPr>
        <w:t xml:space="preserve"> </w:t>
      </w:r>
    </w:p>
    <w:p w14:paraId="2BCB98A0" w14:textId="35C6D121" w:rsidR="00D5325F" w:rsidRPr="00D5325F" w:rsidRDefault="00D5325F" w:rsidP="00D5325F">
      <w:pPr>
        <w:rPr>
          <w:rFonts w:ascii="Arial" w:eastAsiaTheme="minorEastAsia" w:hAnsi="Arial" w:cs="Arial"/>
        </w:rPr>
      </w:pPr>
      <w:r w:rsidRPr="00D5325F">
        <w:rPr>
          <w:rFonts w:ascii="Arial" w:eastAsiaTheme="minorEastAsia" w:hAnsi="Arial" w:cs="Arial"/>
        </w:rPr>
        <w:t xml:space="preserve">       B. LA:RISE Youth Academy</w:t>
      </w:r>
      <w:r w:rsidR="008539FE" w:rsidRPr="00CA0008">
        <w:rPr>
          <w:rFonts w:ascii="Arial" w:eastAsiaTheme="minorEastAsia" w:hAnsi="Arial" w:cs="Arial"/>
        </w:rPr>
        <w:t xml:space="preserve"> Californian's For All (CA4A)</w:t>
      </w:r>
    </w:p>
    <w:p w14:paraId="32B65435" w14:textId="2B7DBBDE" w:rsidR="009307C4" w:rsidRDefault="00000000">
      <w:pPr>
        <w:pStyle w:val="TOC1"/>
      </w:pPr>
      <w:hyperlink w:anchor="_Toc514138954" w:history="1">
        <w:r w:rsidR="009307C4" w:rsidRPr="00887759">
          <w:rPr>
            <w:rStyle w:val="Hyperlink"/>
          </w:rPr>
          <w:t>III.</w:t>
        </w:r>
        <w:r w:rsidR="009307C4">
          <w:rPr>
            <w:rFonts w:asciiTheme="minorHAnsi" w:eastAsiaTheme="minorEastAsia" w:hAnsiTheme="minorHAnsi" w:cstheme="minorBidi"/>
            <w:sz w:val="22"/>
            <w:szCs w:val="22"/>
          </w:rPr>
          <w:tab/>
        </w:r>
        <w:r w:rsidR="00FE25DC">
          <w:rPr>
            <w:rStyle w:val="Hyperlink"/>
          </w:rPr>
          <w:t>P</w:t>
        </w:r>
        <w:r w:rsidR="00B65226" w:rsidRPr="00B65226">
          <w:rPr>
            <w:rStyle w:val="Hyperlink"/>
          </w:rPr>
          <w:t>erformance Measures</w:t>
        </w:r>
        <w:r w:rsidR="009307C4">
          <w:rPr>
            <w:webHidden/>
          </w:rPr>
          <w:tab/>
        </w:r>
        <w:r w:rsidR="003A6F58">
          <w:rPr>
            <w:webHidden/>
          </w:rPr>
          <w:t>2</w:t>
        </w:r>
      </w:hyperlink>
    </w:p>
    <w:p w14:paraId="16DBAB3A" w14:textId="08A1C882" w:rsidR="00696973" w:rsidRPr="00D5325F" w:rsidRDefault="00696973" w:rsidP="00696973">
      <w:pPr>
        <w:rPr>
          <w:rFonts w:ascii="Arial" w:eastAsiaTheme="minorEastAsia" w:hAnsi="Arial" w:cs="Arial"/>
        </w:rPr>
      </w:pPr>
      <w:r>
        <w:rPr>
          <w:rFonts w:ascii="Arial" w:eastAsiaTheme="minorEastAsia" w:hAnsi="Arial" w:cs="Arial"/>
        </w:rPr>
        <w:t xml:space="preserve">       </w:t>
      </w:r>
      <w:r w:rsidRPr="00D5325F">
        <w:rPr>
          <w:rFonts w:ascii="Arial" w:eastAsiaTheme="minorEastAsia" w:hAnsi="Arial" w:cs="Arial"/>
        </w:rPr>
        <w:t>A</w:t>
      </w:r>
      <w:r>
        <w:rPr>
          <w:rFonts w:ascii="Arial" w:eastAsiaTheme="minorEastAsia" w:hAnsi="Arial" w:cs="Arial"/>
        </w:rPr>
        <w:t>. LA</w:t>
      </w:r>
      <w:r w:rsidRPr="00D5325F">
        <w:rPr>
          <w:rFonts w:ascii="Arial" w:eastAsiaTheme="minorEastAsia" w:hAnsi="Arial" w:cs="Arial"/>
        </w:rPr>
        <w:t xml:space="preserve">:RISE </w:t>
      </w:r>
      <w:r>
        <w:rPr>
          <w:rFonts w:ascii="Arial" w:eastAsiaTheme="minorEastAsia" w:hAnsi="Arial" w:cs="Arial"/>
        </w:rPr>
        <w:t>City General Fund and Measure H</w:t>
      </w:r>
      <w:r w:rsidRPr="00D5325F">
        <w:rPr>
          <w:rFonts w:ascii="Arial" w:eastAsiaTheme="minorEastAsia" w:hAnsi="Arial" w:cs="Arial"/>
        </w:rPr>
        <w:t xml:space="preserve"> </w:t>
      </w:r>
    </w:p>
    <w:p w14:paraId="119CEB79" w14:textId="697155BE" w:rsidR="00696973" w:rsidRPr="005859E0" w:rsidRDefault="00696973" w:rsidP="00696973">
      <w:pPr>
        <w:rPr>
          <w:rFonts w:ascii="Arial" w:eastAsiaTheme="minorEastAsia" w:hAnsi="Arial" w:cs="Arial"/>
        </w:rPr>
      </w:pPr>
      <w:r w:rsidRPr="00D5325F">
        <w:rPr>
          <w:rFonts w:ascii="Arial" w:eastAsiaTheme="minorEastAsia" w:hAnsi="Arial" w:cs="Arial"/>
        </w:rPr>
        <w:t xml:space="preserve">       B. LA:RISE Youth Academy</w:t>
      </w:r>
      <w:r w:rsidR="00F94A57">
        <w:rPr>
          <w:rFonts w:ascii="Arial" w:eastAsiaTheme="minorEastAsia" w:hAnsi="Arial" w:cs="Arial"/>
        </w:rPr>
        <w:t xml:space="preserve"> </w:t>
      </w:r>
      <w:r w:rsidR="00F94A57" w:rsidRPr="005859E0">
        <w:rPr>
          <w:rFonts w:ascii="Arial" w:eastAsiaTheme="minorEastAsia" w:hAnsi="Arial" w:cs="Arial"/>
        </w:rPr>
        <w:t>(CA4A)</w:t>
      </w:r>
    </w:p>
    <w:p w14:paraId="17C951A5" w14:textId="0737032D" w:rsidR="009307C4" w:rsidRPr="005859E0" w:rsidRDefault="004237AA">
      <w:pPr>
        <w:pStyle w:val="TOC1"/>
        <w:rPr>
          <w:rFonts w:asciiTheme="minorHAnsi" w:eastAsiaTheme="minorEastAsia" w:hAnsiTheme="minorHAnsi" w:cstheme="minorBidi"/>
          <w:sz w:val="22"/>
          <w:szCs w:val="22"/>
        </w:rPr>
      </w:pPr>
      <w:r w:rsidRPr="005859E0">
        <w:t>I</w:t>
      </w:r>
      <w:hyperlink w:anchor="_Toc514138956" w:history="1">
        <w:r w:rsidR="009307C4" w:rsidRPr="005859E0">
          <w:rPr>
            <w:rStyle w:val="Hyperlink"/>
            <w:color w:val="auto"/>
          </w:rPr>
          <w:t>V.</w:t>
        </w:r>
        <w:r w:rsidR="009307C4" w:rsidRPr="005859E0">
          <w:rPr>
            <w:rFonts w:asciiTheme="minorHAnsi" w:eastAsiaTheme="minorEastAsia" w:hAnsiTheme="minorHAnsi" w:cstheme="minorBidi"/>
            <w:sz w:val="22"/>
            <w:szCs w:val="22"/>
          </w:rPr>
          <w:tab/>
        </w:r>
        <w:r w:rsidR="009307C4" w:rsidRPr="005859E0">
          <w:rPr>
            <w:rStyle w:val="Hyperlink"/>
            <w:color w:val="auto"/>
          </w:rPr>
          <w:t>Closeout of Prior Year Contracts</w:t>
        </w:r>
        <w:r w:rsidR="009307C4" w:rsidRPr="005859E0">
          <w:rPr>
            <w:webHidden/>
          </w:rPr>
          <w:tab/>
        </w:r>
        <w:r w:rsidR="00754C53" w:rsidRPr="005859E0">
          <w:rPr>
            <w:webHidden/>
          </w:rPr>
          <w:t>4</w:t>
        </w:r>
      </w:hyperlink>
    </w:p>
    <w:p w14:paraId="214DD8FF" w14:textId="56628FBB" w:rsidR="009307C4" w:rsidRPr="005859E0" w:rsidRDefault="00000000">
      <w:pPr>
        <w:pStyle w:val="TOC1"/>
        <w:rPr>
          <w:rFonts w:asciiTheme="minorHAnsi" w:eastAsiaTheme="minorEastAsia" w:hAnsiTheme="minorHAnsi" w:cstheme="minorBidi"/>
          <w:sz w:val="22"/>
          <w:szCs w:val="22"/>
        </w:rPr>
      </w:pPr>
      <w:hyperlink w:anchor="_Toc514138957" w:history="1">
        <w:r w:rsidR="009307C4" w:rsidRPr="005859E0">
          <w:rPr>
            <w:rStyle w:val="Hyperlink"/>
            <w:color w:val="auto"/>
          </w:rPr>
          <w:t>V.</w:t>
        </w:r>
        <w:r w:rsidR="009307C4" w:rsidRPr="005859E0">
          <w:rPr>
            <w:rFonts w:asciiTheme="minorHAnsi" w:eastAsiaTheme="minorEastAsia" w:hAnsiTheme="minorHAnsi" w:cstheme="minorBidi"/>
            <w:sz w:val="22"/>
            <w:szCs w:val="22"/>
          </w:rPr>
          <w:tab/>
        </w:r>
        <w:r w:rsidR="009307C4" w:rsidRPr="005859E0">
          <w:rPr>
            <w:rStyle w:val="Hyperlink"/>
            <w:color w:val="auto"/>
          </w:rPr>
          <w:t>Performance Excellence</w:t>
        </w:r>
        <w:r w:rsidR="009307C4" w:rsidRPr="005859E0">
          <w:rPr>
            <w:webHidden/>
          </w:rPr>
          <w:tab/>
        </w:r>
        <w:r w:rsidR="00754C53" w:rsidRPr="005859E0">
          <w:rPr>
            <w:webHidden/>
          </w:rPr>
          <w:t>4</w:t>
        </w:r>
      </w:hyperlink>
    </w:p>
    <w:p w14:paraId="428A6F00" w14:textId="2358A82B" w:rsidR="009307C4" w:rsidRPr="005859E0" w:rsidRDefault="00000000">
      <w:pPr>
        <w:pStyle w:val="TOC1"/>
      </w:pPr>
      <w:hyperlink w:anchor="_Toc514138958" w:history="1">
        <w:r w:rsidR="009307C4" w:rsidRPr="005859E0">
          <w:rPr>
            <w:rStyle w:val="Hyperlink"/>
            <w:color w:val="auto"/>
          </w:rPr>
          <w:t>VI.</w:t>
        </w:r>
        <w:r w:rsidR="009307C4" w:rsidRPr="005859E0">
          <w:rPr>
            <w:rFonts w:asciiTheme="minorHAnsi" w:eastAsiaTheme="minorEastAsia" w:hAnsiTheme="minorHAnsi" w:cstheme="minorBidi"/>
            <w:sz w:val="22"/>
            <w:szCs w:val="22"/>
          </w:rPr>
          <w:tab/>
        </w:r>
        <w:r w:rsidR="009307C4" w:rsidRPr="005859E0">
          <w:rPr>
            <w:rStyle w:val="Hyperlink"/>
            <w:color w:val="auto"/>
          </w:rPr>
          <w:t>Budget</w:t>
        </w:r>
        <w:r w:rsidR="00572B05" w:rsidRPr="005859E0">
          <w:rPr>
            <w:rStyle w:val="Hyperlink"/>
            <w:color w:val="auto"/>
          </w:rPr>
          <w:t xml:space="preserve"> Requirments</w:t>
        </w:r>
        <w:r w:rsidR="009307C4" w:rsidRPr="005859E0">
          <w:rPr>
            <w:webHidden/>
          </w:rPr>
          <w:tab/>
        </w:r>
        <w:r w:rsidR="00F82EB3" w:rsidRPr="005859E0">
          <w:rPr>
            <w:webHidden/>
          </w:rPr>
          <w:t>4</w:t>
        </w:r>
      </w:hyperlink>
    </w:p>
    <w:p w14:paraId="4C9FC246" w14:textId="4195D7FA" w:rsidR="00696973" w:rsidRPr="005859E0" w:rsidRDefault="00696973" w:rsidP="00696973">
      <w:pPr>
        <w:rPr>
          <w:rFonts w:ascii="Arial" w:eastAsiaTheme="minorEastAsia" w:hAnsi="Arial" w:cs="Arial"/>
        </w:rPr>
      </w:pPr>
      <w:r w:rsidRPr="005859E0">
        <w:rPr>
          <w:rFonts w:ascii="Arial" w:eastAsiaTheme="minorEastAsia" w:hAnsi="Arial" w:cs="Arial"/>
        </w:rPr>
        <w:t xml:space="preserve">    A. LA:RISE City General Fund and Measure H </w:t>
      </w:r>
    </w:p>
    <w:p w14:paraId="572C6F1D" w14:textId="54C8B4C4" w:rsidR="00696973" w:rsidRPr="005859E0" w:rsidRDefault="00696973" w:rsidP="00696973">
      <w:pPr>
        <w:rPr>
          <w:rFonts w:ascii="Arial" w:eastAsiaTheme="minorEastAsia" w:hAnsi="Arial" w:cs="Arial"/>
        </w:rPr>
      </w:pPr>
      <w:r w:rsidRPr="005859E0">
        <w:rPr>
          <w:rFonts w:ascii="Arial" w:eastAsiaTheme="minorEastAsia" w:hAnsi="Arial" w:cs="Arial"/>
        </w:rPr>
        <w:t xml:space="preserve">    B. LA:RISE Youth Academy</w:t>
      </w:r>
      <w:r w:rsidR="001459DF" w:rsidRPr="005859E0">
        <w:rPr>
          <w:rFonts w:ascii="Arial" w:eastAsiaTheme="minorEastAsia" w:hAnsi="Arial" w:cs="Arial"/>
        </w:rPr>
        <w:t xml:space="preserve"> (CA4A)</w:t>
      </w:r>
    </w:p>
    <w:p w14:paraId="2D8F374D" w14:textId="1AFB0C6B" w:rsidR="009244A5" w:rsidRPr="009244A5" w:rsidRDefault="00000000" w:rsidP="009244A5">
      <w:pPr>
        <w:pStyle w:val="TOC1"/>
      </w:pPr>
      <w:hyperlink w:anchor="_Toc514138959" w:history="1">
        <w:r w:rsidR="009244A5" w:rsidRPr="00887759">
          <w:rPr>
            <w:rStyle w:val="Hyperlink"/>
          </w:rPr>
          <w:t>VII.</w:t>
        </w:r>
        <w:r w:rsidR="009244A5">
          <w:rPr>
            <w:rFonts w:asciiTheme="minorHAnsi" w:eastAsiaTheme="minorEastAsia" w:hAnsiTheme="minorHAnsi" w:cstheme="minorBidi"/>
            <w:sz w:val="22"/>
            <w:szCs w:val="22"/>
          </w:rPr>
          <w:tab/>
        </w:r>
        <w:r w:rsidR="009244A5" w:rsidRPr="00887759">
          <w:rPr>
            <w:rStyle w:val="Hyperlink"/>
          </w:rPr>
          <w:t>Additional Required Contract Documentation</w:t>
        </w:r>
        <w:r w:rsidR="009244A5">
          <w:rPr>
            <w:webHidden/>
          </w:rPr>
          <w:tab/>
          <w:t>6</w:t>
        </w:r>
      </w:hyperlink>
    </w:p>
    <w:p w14:paraId="53D12DF6" w14:textId="2C990822" w:rsidR="009307C4" w:rsidRDefault="00000000">
      <w:pPr>
        <w:pStyle w:val="TOC1"/>
      </w:pPr>
      <w:hyperlink w:anchor="_Toc514138959" w:history="1">
        <w:r w:rsidR="009307C4" w:rsidRPr="00887759">
          <w:rPr>
            <w:rStyle w:val="Hyperlink"/>
          </w:rPr>
          <w:t>VI</w:t>
        </w:r>
        <w:r w:rsidR="009244A5">
          <w:rPr>
            <w:rStyle w:val="Hyperlink"/>
          </w:rPr>
          <w:t>I</w:t>
        </w:r>
        <w:r w:rsidR="009307C4" w:rsidRPr="00887759">
          <w:rPr>
            <w:rStyle w:val="Hyperlink"/>
          </w:rPr>
          <w:t>I.</w:t>
        </w:r>
        <w:r w:rsidR="009307C4">
          <w:rPr>
            <w:rFonts w:asciiTheme="minorHAnsi" w:eastAsiaTheme="minorEastAsia" w:hAnsiTheme="minorHAnsi" w:cstheme="minorBidi"/>
            <w:sz w:val="22"/>
            <w:szCs w:val="22"/>
          </w:rPr>
          <w:tab/>
        </w:r>
        <w:r w:rsidR="009244A5">
          <w:rPr>
            <w:rStyle w:val="Hyperlink"/>
          </w:rPr>
          <w:t>Submission Deadlines</w:t>
        </w:r>
        <w:r w:rsidR="009307C4">
          <w:rPr>
            <w:webHidden/>
          </w:rPr>
          <w:tab/>
        </w:r>
        <w:r w:rsidR="001A696B">
          <w:rPr>
            <w:webHidden/>
          </w:rPr>
          <w:t>8</w:t>
        </w:r>
      </w:hyperlink>
    </w:p>
    <w:p w14:paraId="69BE254F" w14:textId="2319F72C" w:rsidR="009244A5" w:rsidRPr="009244A5" w:rsidRDefault="009244A5" w:rsidP="009244A5">
      <w:pPr>
        <w:rPr>
          <w:rFonts w:eastAsiaTheme="minorEastAsia"/>
        </w:rPr>
      </w:pPr>
    </w:p>
    <w:p w14:paraId="1ADD23D7" w14:textId="77777777" w:rsidR="004C6211" w:rsidRDefault="004C6211">
      <w:pPr>
        <w:tabs>
          <w:tab w:val="left" w:pos="540"/>
        </w:tabs>
        <w:ind w:left="360"/>
        <w:jc w:val="both"/>
        <w:rPr>
          <w:rFonts w:ascii="Arial" w:hAnsi="Arial"/>
        </w:rPr>
      </w:pPr>
    </w:p>
    <w:p w14:paraId="729BD37E" w14:textId="05D9BF98" w:rsidR="00B96376" w:rsidRPr="009A1BB9" w:rsidRDefault="00B96376" w:rsidP="001A696B">
      <w:pPr>
        <w:tabs>
          <w:tab w:val="right" w:pos="9360"/>
        </w:tabs>
        <w:spacing w:after="60"/>
        <w:rPr>
          <w:rFonts w:ascii="Arial" w:hAnsi="Arial"/>
          <w:b/>
          <w:bCs/>
          <w:color w:val="000000"/>
        </w:rPr>
      </w:pPr>
      <w:bookmarkStart w:id="0" w:name="_Hlk137027893"/>
      <w:r w:rsidRPr="009A1BB9">
        <w:rPr>
          <w:rFonts w:ascii="Arial" w:hAnsi="Arial"/>
          <w:b/>
          <w:bCs/>
          <w:color w:val="000000"/>
        </w:rPr>
        <w:t>Appendix</w:t>
      </w:r>
      <w:r w:rsidR="001A696B">
        <w:rPr>
          <w:rFonts w:ascii="Arial" w:hAnsi="Arial"/>
          <w:b/>
          <w:bCs/>
          <w:color w:val="000000"/>
        </w:rPr>
        <w:tab/>
      </w:r>
    </w:p>
    <w:p w14:paraId="5F0D7D5C" w14:textId="5633FBB2" w:rsidR="00B96376" w:rsidRPr="009A1BB9" w:rsidRDefault="00463029" w:rsidP="00B96376">
      <w:pPr>
        <w:pStyle w:val="Heading1"/>
        <w:numPr>
          <w:ilvl w:val="0"/>
          <w:numId w:val="4"/>
        </w:numPr>
        <w:rPr>
          <w:b w:val="0"/>
        </w:rPr>
      </w:pPr>
      <w:r>
        <w:rPr>
          <w:b w:val="0"/>
        </w:rPr>
        <w:t xml:space="preserve">PY 23-24 LA:RISE </w:t>
      </w:r>
      <w:r w:rsidR="003A488C">
        <w:rPr>
          <w:b w:val="0"/>
        </w:rPr>
        <w:t xml:space="preserve">Recommended </w:t>
      </w:r>
      <w:r w:rsidR="00B96376" w:rsidRPr="009A1BB9">
        <w:rPr>
          <w:b w:val="0"/>
        </w:rPr>
        <w:t xml:space="preserve">Funding </w:t>
      </w:r>
      <w:r w:rsidR="00B96376">
        <w:rPr>
          <w:b w:val="0"/>
        </w:rPr>
        <w:t>A</w:t>
      </w:r>
      <w:r w:rsidR="00B96376" w:rsidRPr="009A1BB9">
        <w:rPr>
          <w:b w:val="0"/>
        </w:rPr>
        <w:t>llocations</w:t>
      </w:r>
      <w:r>
        <w:rPr>
          <w:b w:val="0"/>
        </w:rPr>
        <w:t xml:space="preserve"> </w:t>
      </w:r>
    </w:p>
    <w:p w14:paraId="27574881" w14:textId="77777777" w:rsidR="00B96376" w:rsidRDefault="00B96376" w:rsidP="00B96376">
      <w:pPr>
        <w:tabs>
          <w:tab w:val="left" w:pos="540"/>
        </w:tabs>
        <w:jc w:val="both"/>
        <w:rPr>
          <w:rFonts w:ascii="Arial" w:hAnsi="Arial"/>
        </w:rPr>
      </w:pPr>
    </w:p>
    <w:p w14:paraId="30B4B10B" w14:textId="24365E97" w:rsidR="00586DC6" w:rsidRPr="00586DC6" w:rsidRDefault="009C52B8" w:rsidP="00586DC6">
      <w:pPr>
        <w:tabs>
          <w:tab w:val="left" w:pos="540"/>
        </w:tabs>
        <w:rPr>
          <w:rFonts w:ascii="Arial" w:hAnsi="Arial"/>
          <w:b/>
        </w:rPr>
      </w:pPr>
      <w:bookmarkStart w:id="1" w:name="_Toc38183544"/>
      <w:r>
        <w:rPr>
          <w:rFonts w:ascii="Arial" w:hAnsi="Arial"/>
          <w:b/>
        </w:rPr>
        <w:t>Forms</w:t>
      </w:r>
    </w:p>
    <w:p w14:paraId="4ED07E32" w14:textId="47C0F7F5" w:rsidR="0033448D" w:rsidRDefault="0033448D" w:rsidP="00DA42E8">
      <w:pPr>
        <w:numPr>
          <w:ilvl w:val="0"/>
          <w:numId w:val="1"/>
        </w:numPr>
        <w:tabs>
          <w:tab w:val="num" w:pos="900"/>
        </w:tabs>
        <w:spacing w:after="60"/>
        <w:ind w:left="907" w:hanging="547"/>
        <w:jc w:val="both"/>
        <w:rPr>
          <w:rFonts w:ascii="Arial" w:hAnsi="Arial"/>
          <w:color w:val="000000"/>
        </w:rPr>
      </w:pPr>
      <w:bookmarkStart w:id="2" w:name="_Ref72509788"/>
      <w:r w:rsidRPr="006C4276">
        <w:rPr>
          <w:rFonts w:ascii="Arial" w:hAnsi="Arial"/>
        </w:rPr>
        <w:t>Agency RFCR Agency Acceptance Form – LA:RISE</w:t>
      </w:r>
    </w:p>
    <w:p w14:paraId="1EF8C6D8" w14:textId="51A8ABB7" w:rsidR="00586DC6" w:rsidRPr="00586DC6" w:rsidRDefault="00586DC6" w:rsidP="00DA42E8">
      <w:pPr>
        <w:numPr>
          <w:ilvl w:val="0"/>
          <w:numId w:val="1"/>
        </w:numPr>
        <w:tabs>
          <w:tab w:val="num" w:pos="900"/>
        </w:tabs>
        <w:spacing w:after="60"/>
        <w:ind w:left="907" w:hanging="547"/>
        <w:jc w:val="both"/>
        <w:rPr>
          <w:rFonts w:ascii="Arial" w:hAnsi="Arial"/>
          <w:color w:val="000000"/>
        </w:rPr>
      </w:pPr>
      <w:r w:rsidRPr="00586DC6">
        <w:rPr>
          <w:rFonts w:ascii="Arial" w:hAnsi="Arial"/>
          <w:color w:val="000000"/>
        </w:rPr>
        <w:t>RFCR Checklist</w:t>
      </w:r>
      <w:bookmarkEnd w:id="2"/>
      <w:r w:rsidR="00C83B80">
        <w:rPr>
          <w:rFonts w:ascii="Arial" w:hAnsi="Arial"/>
          <w:color w:val="000000"/>
        </w:rPr>
        <w:t xml:space="preserve"> of Required Corporate Documents </w:t>
      </w:r>
    </w:p>
    <w:p w14:paraId="772F9B2E" w14:textId="77777777" w:rsidR="00B96376" w:rsidRDefault="00B96376" w:rsidP="00B96376">
      <w:pPr>
        <w:numPr>
          <w:ilvl w:val="0"/>
          <w:numId w:val="1"/>
        </w:numPr>
        <w:tabs>
          <w:tab w:val="num" w:pos="900"/>
        </w:tabs>
        <w:spacing w:after="60"/>
        <w:ind w:left="907" w:hanging="547"/>
        <w:rPr>
          <w:rFonts w:ascii="Arial" w:hAnsi="Arial"/>
          <w:color w:val="000000"/>
        </w:rPr>
      </w:pPr>
      <w:r w:rsidRPr="005B6CE7">
        <w:rPr>
          <w:rFonts w:ascii="Arial" w:hAnsi="Arial"/>
          <w:color w:val="000000"/>
        </w:rPr>
        <w:t>Certification of Authorities</w:t>
      </w:r>
      <w:r>
        <w:rPr>
          <w:rFonts w:ascii="Arial" w:hAnsi="Arial"/>
          <w:color w:val="000000"/>
        </w:rPr>
        <w:t xml:space="preserve"> Form </w:t>
      </w:r>
    </w:p>
    <w:p w14:paraId="78612825" w14:textId="77777777" w:rsidR="00B96376" w:rsidRPr="00B96376" w:rsidRDefault="00B96376" w:rsidP="00B96376">
      <w:pPr>
        <w:numPr>
          <w:ilvl w:val="0"/>
          <w:numId w:val="1"/>
        </w:numPr>
        <w:tabs>
          <w:tab w:val="num" w:pos="900"/>
        </w:tabs>
        <w:spacing w:after="60"/>
        <w:ind w:left="907" w:hanging="547"/>
        <w:rPr>
          <w:rFonts w:ascii="Arial" w:hAnsi="Arial"/>
          <w:color w:val="000000"/>
        </w:rPr>
      </w:pPr>
      <w:r w:rsidRPr="00B96376">
        <w:rPr>
          <w:rFonts w:ascii="Arial" w:hAnsi="Arial"/>
          <w:color w:val="000000"/>
        </w:rPr>
        <w:t>Corporate documents:</w:t>
      </w:r>
    </w:p>
    <w:p w14:paraId="424E1E22" w14:textId="5D99B174" w:rsidR="00B96376" w:rsidRDefault="00B96376" w:rsidP="00B96376">
      <w:pPr>
        <w:pStyle w:val="ListParagraph"/>
        <w:numPr>
          <w:ilvl w:val="1"/>
          <w:numId w:val="1"/>
        </w:numPr>
        <w:tabs>
          <w:tab w:val="left" w:pos="1350"/>
        </w:tabs>
        <w:spacing w:after="60"/>
        <w:rPr>
          <w:rFonts w:ascii="Arial" w:hAnsi="Arial"/>
          <w:color w:val="000000"/>
        </w:rPr>
      </w:pPr>
      <w:r>
        <w:rPr>
          <w:rFonts w:ascii="Arial" w:hAnsi="Arial"/>
          <w:color w:val="000000"/>
        </w:rPr>
        <w:t>RAMP FAQ &amp;  new registration form</w:t>
      </w:r>
    </w:p>
    <w:p w14:paraId="69BB611D" w14:textId="77777777" w:rsidR="00EB37A7" w:rsidRPr="00EB37A7" w:rsidRDefault="00EB37A7" w:rsidP="00EB37A7">
      <w:pPr>
        <w:pStyle w:val="ListParagraph"/>
        <w:numPr>
          <w:ilvl w:val="1"/>
          <w:numId w:val="1"/>
        </w:numPr>
        <w:tabs>
          <w:tab w:val="left" w:pos="1350"/>
        </w:tabs>
        <w:spacing w:after="60"/>
        <w:rPr>
          <w:rFonts w:ascii="Arial" w:hAnsi="Arial"/>
          <w:color w:val="000000"/>
        </w:rPr>
      </w:pPr>
      <w:r w:rsidRPr="00EB37A7">
        <w:rPr>
          <w:rFonts w:ascii="Arial" w:hAnsi="Arial" w:cs="Arial"/>
        </w:rPr>
        <w:t>CRO Ordinance, Pledge and Questionnaire Form</w:t>
      </w:r>
    </w:p>
    <w:p w14:paraId="1F9D5D09" w14:textId="2160B4EE" w:rsidR="00EB37A7" w:rsidRPr="00754C53" w:rsidRDefault="00EB37A7" w:rsidP="00B96376">
      <w:pPr>
        <w:pStyle w:val="ListParagraph"/>
        <w:numPr>
          <w:ilvl w:val="1"/>
          <w:numId w:val="1"/>
        </w:numPr>
        <w:tabs>
          <w:tab w:val="left" w:pos="1350"/>
        </w:tabs>
        <w:spacing w:after="60"/>
        <w:rPr>
          <w:rFonts w:ascii="Arial" w:hAnsi="Arial"/>
          <w:color w:val="000000"/>
        </w:rPr>
      </w:pPr>
      <w:r>
        <w:rPr>
          <w:rFonts w:ascii="Arial" w:hAnsi="Arial" w:cs="Arial"/>
        </w:rPr>
        <w:t>Board Resolution</w:t>
      </w:r>
    </w:p>
    <w:p w14:paraId="621047A4" w14:textId="15EE3FFA" w:rsidR="00586DC6" w:rsidRPr="00A54792" w:rsidRDefault="00586DC6" w:rsidP="00C72B98">
      <w:pPr>
        <w:numPr>
          <w:ilvl w:val="0"/>
          <w:numId w:val="1"/>
        </w:numPr>
        <w:tabs>
          <w:tab w:val="num" w:pos="900"/>
        </w:tabs>
        <w:spacing w:after="60"/>
        <w:ind w:left="907" w:hanging="547"/>
        <w:rPr>
          <w:rFonts w:ascii="Arial" w:hAnsi="Arial"/>
        </w:rPr>
      </w:pPr>
      <w:r w:rsidRPr="00A54792">
        <w:rPr>
          <w:rFonts w:ascii="Arial" w:hAnsi="Arial"/>
        </w:rPr>
        <w:t>Budget Forms</w:t>
      </w:r>
      <w:r w:rsidR="00C81DEB" w:rsidRPr="00A54792">
        <w:rPr>
          <w:rFonts w:ascii="Arial" w:hAnsi="Arial"/>
        </w:rPr>
        <w:t xml:space="preserve"> Templates</w:t>
      </w:r>
      <w:r w:rsidR="00463029" w:rsidRPr="00A54792">
        <w:rPr>
          <w:rFonts w:ascii="Arial" w:hAnsi="Arial"/>
        </w:rPr>
        <w:t xml:space="preserve"> </w:t>
      </w:r>
    </w:p>
    <w:p w14:paraId="65F7D03D" w14:textId="250D5687" w:rsidR="00D04A12" w:rsidRPr="00A54792" w:rsidRDefault="00D04A12" w:rsidP="00B96376">
      <w:pPr>
        <w:pStyle w:val="ListParagraph"/>
        <w:numPr>
          <w:ilvl w:val="0"/>
          <w:numId w:val="29"/>
        </w:numPr>
        <w:spacing w:after="60"/>
        <w:rPr>
          <w:rFonts w:ascii="Arial" w:hAnsi="Arial"/>
        </w:rPr>
      </w:pPr>
      <w:r w:rsidRPr="00A54792">
        <w:rPr>
          <w:rFonts w:ascii="Arial" w:hAnsi="Arial"/>
        </w:rPr>
        <w:t>LA RISE City General Fund Budget Template</w:t>
      </w:r>
    </w:p>
    <w:p w14:paraId="786ACFA6" w14:textId="434D1885" w:rsidR="00D04A12" w:rsidRPr="00A54792" w:rsidRDefault="00D04A12" w:rsidP="00B96376">
      <w:pPr>
        <w:pStyle w:val="ListParagraph"/>
        <w:numPr>
          <w:ilvl w:val="0"/>
          <w:numId w:val="29"/>
        </w:numPr>
        <w:spacing w:after="60"/>
        <w:rPr>
          <w:rFonts w:ascii="Arial" w:hAnsi="Arial"/>
        </w:rPr>
      </w:pPr>
      <w:r w:rsidRPr="00A54792">
        <w:rPr>
          <w:rFonts w:ascii="Arial" w:hAnsi="Arial"/>
        </w:rPr>
        <w:t xml:space="preserve">LA:RISE Measure H Budget Template </w:t>
      </w:r>
    </w:p>
    <w:p w14:paraId="281975F3" w14:textId="0C3654BF" w:rsidR="00D04A12" w:rsidRPr="00A54792" w:rsidRDefault="00D04A12" w:rsidP="00B96376">
      <w:pPr>
        <w:pStyle w:val="ListParagraph"/>
        <w:numPr>
          <w:ilvl w:val="0"/>
          <w:numId w:val="29"/>
        </w:numPr>
        <w:spacing w:after="60"/>
        <w:rPr>
          <w:rFonts w:ascii="Arial" w:hAnsi="Arial" w:cs="Arial"/>
        </w:rPr>
      </w:pPr>
      <w:r w:rsidRPr="00A54792">
        <w:rPr>
          <w:rFonts w:ascii="Arial" w:hAnsi="Arial" w:cs="Arial"/>
        </w:rPr>
        <w:t xml:space="preserve">LA:RISE Youth Academy </w:t>
      </w:r>
      <w:r w:rsidR="00B96376" w:rsidRPr="00A54792">
        <w:rPr>
          <w:rFonts w:ascii="Arial" w:hAnsi="Arial" w:cs="Arial"/>
        </w:rPr>
        <w:t xml:space="preserve">CA4A </w:t>
      </w:r>
      <w:r w:rsidRPr="00A54792">
        <w:rPr>
          <w:rFonts w:ascii="Arial" w:hAnsi="Arial" w:cs="Arial"/>
        </w:rPr>
        <w:t xml:space="preserve">Budget Template </w:t>
      </w:r>
    </w:p>
    <w:p w14:paraId="067BC9B9" w14:textId="3E91EFDC" w:rsidR="00E40443" w:rsidRPr="00A54792" w:rsidRDefault="00E40443" w:rsidP="00B96376">
      <w:pPr>
        <w:pStyle w:val="ListParagraph"/>
        <w:numPr>
          <w:ilvl w:val="0"/>
          <w:numId w:val="29"/>
        </w:numPr>
        <w:spacing w:after="60"/>
        <w:rPr>
          <w:rFonts w:ascii="Arial" w:hAnsi="Arial" w:cs="Arial"/>
        </w:rPr>
      </w:pPr>
      <w:r w:rsidRPr="00A54792">
        <w:rPr>
          <w:rFonts w:ascii="Arial" w:eastAsia="Arial" w:hAnsi="Arial" w:cs="Arial"/>
        </w:rPr>
        <w:t>LA:RISE Leveraged Resource Form</w:t>
      </w:r>
    </w:p>
    <w:bookmarkEnd w:id="0"/>
    <w:p w14:paraId="13CC3027" w14:textId="77777777" w:rsidR="00EB37A7" w:rsidRDefault="00EB37A7" w:rsidP="00EB37A7">
      <w:pPr>
        <w:tabs>
          <w:tab w:val="left" w:pos="1440"/>
          <w:tab w:val="left" w:pos="2520"/>
        </w:tabs>
        <w:rPr>
          <w:rFonts w:ascii="Arial" w:hAnsi="Arial" w:cs="Arial"/>
        </w:rPr>
      </w:pPr>
      <w:r>
        <w:rPr>
          <w:rFonts w:ascii="Arial" w:hAnsi="Arial" w:cs="Arial"/>
        </w:rPr>
        <w:tab/>
      </w:r>
    </w:p>
    <w:p w14:paraId="189EECBE" w14:textId="77777777" w:rsidR="004C6211" w:rsidRDefault="004C6211">
      <w:pPr>
        <w:tabs>
          <w:tab w:val="left" w:pos="540"/>
        </w:tabs>
        <w:ind w:left="1800"/>
        <w:rPr>
          <w:rFonts w:ascii="Arial" w:hAnsi="Arial" w:cs="Arial"/>
          <w:sz w:val="22"/>
          <w:szCs w:val="22"/>
        </w:rPr>
      </w:pPr>
    </w:p>
    <w:p w14:paraId="23ECED4C" w14:textId="01DFF632" w:rsidR="004C6211" w:rsidRDefault="004C6211" w:rsidP="001E7C94">
      <w:pPr>
        <w:pStyle w:val="Heading1"/>
        <w:numPr>
          <w:ilvl w:val="0"/>
          <w:numId w:val="11"/>
        </w:numPr>
        <w:tabs>
          <w:tab w:val="clear" w:pos="720"/>
          <w:tab w:val="clear" w:pos="1451"/>
        </w:tabs>
        <w:spacing w:before="0" w:after="0"/>
      </w:pPr>
      <w:r>
        <w:rPr>
          <w:rFonts w:ascii="Times New Roman" w:hAnsi="Times New Roman" w:cs="Arial"/>
          <w:b w:val="0"/>
          <w:snapToGrid/>
          <w:color w:val="000000"/>
          <w:sz w:val="22"/>
          <w:szCs w:val="22"/>
        </w:rPr>
        <w:br w:type="page"/>
      </w:r>
      <w:bookmarkStart w:id="3" w:name="_Toc353887686"/>
      <w:bookmarkStart w:id="4" w:name="_Toc514138952"/>
      <w:r>
        <w:lastRenderedPageBreak/>
        <w:t>Eligibility for Contract Renewal</w:t>
      </w:r>
      <w:bookmarkEnd w:id="1"/>
      <w:bookmarkEnd w:id="3"/>
      <w:bookmarkEnd w:id="4"/>
    </w:p>
    <w:p w14:paraId="53583FE5" w14:textId="77777777" w:rsidR="00B93CAE" w:rsidRPr="007A64ED" w:rsidRDefault="00B93CAE" w:rsidP="006E0433">
      <w:pPr>
        <w:pStyle w:val="Heading2"/>
        <w:rPr>
          <w:sz w:val="16"/>
          <w:szCs w:val="16"/>
        </w:rPr>
      </w:pPr>
    </w:p>
    <w:p w14:paraId="7B98125F" w14:textId="599CB41D" w:rsidR="00C1745D" w:rsidRDefault="00C1745D" w:rsidP="00027EE8">
      <w:pPr>
        <w:tabs>
          <w:tab w:val="left" w:pos="1080"/>
        </w:tabs>
        <w:ind w:left="1080" w:hanging="547"/>
        <w:jc w:val="both"/>
        <w:outlineLvl w:val="1"/>
        <w:rPr>
          <w:rFonts w:ascii="Arial" w:hAnsi="Arial"/>
          <w:color w:val="000000"/>
        </w:rPr>
      </w:pPr>
      <w:bookmarkStart w:id="5" w:name="_Toc353887687"/>
      <w:r w:rsidRPr="00A30FFC">
        <w:rPr>
          <w:rFonts w:ascii="Arial" w:hAnsi="Arial"/>
          <w:color w:val="000000"/>
        </w:rPr>
        <w:t>A.</w:t>
      </w:r>
      <w:r w:rsidRPr="00A30FFC">
        <w:rPr>
          <w:rFonts w:ascii="Arial" w:hAnsi="Arial"/>
          <w:color w:val="000000"/>
        </w:rPr>
        <w:tab/>
        <w:t xml:space="preserve">The City of Los Angeles reserves </w:t>
      </w:r>
      <w:r w:rsidR="000B7029">
        <w:rPr>
          <w:rFonts w:ascii="Arial" w:hAnsi="Arial"/>
          <w:color w:val="000000"/>
        </w:rPr>
        <w:t>the</w:t>
      </w:r>
      <w:r w:rsidRPr="00A30FFC">
        <w:rPr>
          <w:rFonts w:ascii="Arial" w:hAnsi="Arial"/>
          <w:color w:val="000000"/>
        </w:rPr>
        <w:t xml:space="preserve"> right to offer renewal agreements to </w:t>
      </w:r>
      <w:r w:rsidR="00F03CF3" w:rsidRPr="00AE33D2">
        <w:rPr>
          <w:rFonts w:ascii="Arial" w:hAnsi="Arial"/>
        </w:rPr>
        <w:t xml:space="preserve">LA:RISE program </w:t>
      </w:r>
      <w:r w:rsidRPr="00AE33D2">
        <w:rPr>
          <w:rFonts w:ascii="Arial" w:hAnsi="Arial"/>
        </w:rPr>
        <w:t xml:space="preserve">funded </w:t>
      </w:r>
      <w:r w:rsidRPr="00A30FFC">
        <w:rPr>
          <w:rFonts w:ascii="Arial" w:hAnsi="Arial"/>
          <w:color w:val="000000"/>
        </w:rPr>
        <w:t xml:space="preserve">subrecipients based on the following preliminaries: </w:t>
      </w:r>
    </w:p>
    <w:p w14:paraId="1405D315" w14:textId="77777777" w:rsidR="00B93CAE" w:rsidRPr="005E0189" w:rsidRDefault="00B93CAE" w:rsidP="00027EE8">
      <w:pPr>
        <w:tabs>
          <w:tab w:val="left" w:pos="1080"/>
        </w:tabs>
        <w:ind w:left="1080" w:hanging="547"/>
        <w:jc w:val="both"/>
        <w:outlineLvl w:val="1"/>
        <w:rPr>
          <w:rFonts w:ascii="Arial" w:hAnsi="Arial"/>
          <w:color w:val="000000"/>
          <w:sz w:val="16"/>
          <w:szCs w:val="16"/>
        </w:rPr>
      </w:pPr>
    </w:p>
    <w:p w14:paraId="3E7F76D0" w14:textId="65680703" w:rsidR="00C1745D" w:rsidRPr="00A30FFC" w:rsidRDefault="00C1745D" w:rsidP="00027EE8">
      <w:pPr>
        <w:tabs>
          <w:tab w:val="left" w:pos="1620"/>
        </w:tabs>
        <w:spacing w:after="120"/>
        <w:ind w:left="1627" w:hanging="547"/>
        <w:jc w:val="both"/>
        <w:outlineLvl w:val="2"/>
        <w:rPr>
          <w:rFonts w:ascii="Arial" w:hAnsi="Arial"/>
          <w:snapToGrid w:val="0"/>
        </w:rPr>
      </w:pPr>
      <w:r w:rsidRPr="00A30FFC">
        <w:rPr>
          <w:rFonts w:ascii="Arial" w:hAnsi="Arial"/>
          <w:snapToGrid w:val="0"/>
        </w:rPr>
        <w:t>1.</w:t>
      </w:r>
      <w:r w:rsidRPr="00A30FFC">
        <w:rPr>
          <w:rFonts w:ascii="Arial" w:hAnsi="Arial"/>
          <w:snapToGrid w:val="0"/>
        </w:rPr>
        <w:tab/>
        <w:t>That funding is available and</w:t>
      </w:r>
    </w:p>
    <w:p w14:paraId="3AFDED84" w14:textId="77777777" w:rsidR="00C1745D" w:rsidRPr="00A30FFC" w:rsidRDefault="00C1745D" w:rsidP="00027EE8">
      <w:pPr>
        <w:tabs>
          <w:tab w:val="left" w:pos="1620"/>
        </w:tabs>
        <w:spacing w:after="120"/>
        <w:ind w:left="1627" w:hanging="547"/>
        <w:jc w:val="both"/>
        <w:outlineLvl w:val="2"/>
        <w:rPr>
          <w:rFonts w:ascii="Arial" w:hAnsi="Arial"/>
          <w:snapToGrid w:val="0"/>
        </w:rPr>
      </w:pPr>
      <w:r w:rsidRPr="00A30FFC">
        <w:rPr>
          <w:rFonts w:ascii="Arial" w:hAnsi="Arial"/>
          <w:snapToGrid w:val="0"/>
        </w:rPr>
        <w:t>2.</w:t>
      </w:r>
      <w:r w:rsidRPr="00A30FFC">
        <w:rPr>
          <w:rFonts w:ascii="Arial" w:hAnsi="Arial"/>
          <w:snapToGrid w:val="0"/>
        </w:rPr>
        <w:tab/>
        <w:t>That the contractor has no confirmed program, financial, or audit findings.</w:t>
      </w:r>
    </w:p>
    <w:p w14:paraId="3A8DC6A2" w14:textId="15E20346" w:rsidR="00C1745D" w:rsidRPr="00A30FFC" w:rsidRDefault="00C1745D" w:rsidP="00027EE8">
      <w:pPr>
        <w:tabs>
          <w:tab w:val="left" w:pos="1080"/>
        </w:tabs>
        <w:spacing w:after="120"/>
        <w:ind w:left="1080" w:hanging="547"/>
        <w:jc w:val="both"/>
        <w:outlineLvl w:val="1"/>
        <w:rPr>
          <w:rFonts w:ascii="Arial" w:hAnsi="Arial"/>
          <w:color w:val="000000"/>
        </w:rPr>
      </w:pPr>
      <w:r w:rsidRPr="00A30FFC">
        <w:rPr>
          <w:rFonts w:ascii="Arial" w:hAnsi="Arial"/>
          <w:color w:val="000000"/>
        </w:rPr>
        <w:t>B.</w:t>
      </w:r>
      <w:r w:rsidRPr="00A30FFC">
        <w:rPr>
          <w:rFonts w:ascii="Arial" w:hAnsi="Arial"/>
          <w:color w:val="000000"/>
        </w:rPr>
        <w:tab/>
        <w:t>On</w:t>
      </w:r>
      <w:r w:rsidR="007356F2">
        <w:rPr>
          <w:rFonts w:ascii="Arial" w:hAnsi="Arial"/>
          <w:color w:val="000000"/>
        </w:rPr>
        <w:t xml:space="preserve">ly </w:t>
      </w:r>
      <w:r w:rsidR="00BD7C55">
        <w:rPr>
          <w:rFonts w:ascii="Arial" w:hAnsi="Arial"/>
          <w:color w:val="000000"/>
        </w:rPr>
        <w:t xml:space="preserve">currently contracted </w:t>
      </w:r>
      <w:r w:rsidR="001E7C94">
        <w:rPr>
          <w:rFonts w:ascii="Arial" w:hAnsi="Arial"/>
          <w:color w:val="000000"/>
        </w:rPr>
        <w:t>LA:RISE</w:t>
      </w:r>
      <w:r w:rsidR="00C72B98">
        <w:rPr>
          <w:rFonts w:ascii="Arial" w:hAnsi="Arial"/>
          <w:color w:val="000000"/>
        </w:rPr>
        <w:t xml:space="preserve"> </w:t>
      </w:r>
      <w:r w:rsidR="00BD7C55">
        <w:rPr>
          <w:rFonts w:ascii="Arial" w:hAnsi="Arial"/>
          <w:color w:val="000000"/>
        </w:rPr>
        <w:t>operat</w:t>
      </w:r>
      <w:r w:rsidRPr="00A30FFC">
        <w:rPr>
          <w:rFonts w:ascii="Arial" w:hAnsi="Arial"/>
          <w:color w:val="000000"/>
        </w:rPr>
        <w:t>ors may submit an RFCR.</w:t>
      </w:r>
    </w:p>
    <w:p w14:paraId="6C09FAFB" w14:textId="77777777" w:rsidR="00C1745D" w:rsidRDefault="00C1745D" w:rsidP="00027EE8">
      <w:pPr>
        <w:tabs>
          <w:tab w:val="left" w:pos="1080"/>
        </w:tabs>
        <w:ind w:left="1080" w:hanging="547"/>
        <w:jc w:val="both"/>
        <w:outlineLvl w:val="1"/>
        <w:rPr>
          <w:rFonts w:ascii="Arial" w:hAnsi="Arial"/>
          <w:color w:val="000000"/>
        </w:rPr>
      </w:pPr>
      <w:r w:rsidRPr="00A30FFC">
        <w:rPr>
          <w:rFonts w:ascii="Arial" w:hAnsi="Arial"/>
          <w:color w:val="000000"/>
        </w:rPr>
        <w:t>C.</w:t>
      </w:r>
      <w:r w:rsidRPr="00A30FFC">
        <w:rPr>
          <w:rFonts w:ascii="Arial" w:hAnsi="Arial"/>
          <w:color w:val="000000"/>
        </w:rPr>
        <w:tab/>
        <w:t>Final, enforceable terms will be set forth in the actual agreements with the contractors.</w:t>
      </w:r>
    </w:p>
    <w:p w14:paraId="55EE6FFC" w14:textId="77777777" w:rsidR="00B93CAE" w:rsidRPr="00A30FFC" w:rsidRDefault="00B93CAE" w:rsidP="00027EE8">
      <w:pPr>
        <w:tabs>
          <w:tab w:val="left" w:pos="1080"/>
        </w:tabs>
        <w:ind w:left="1080" w:hanging="547"/>
        <w:jc w:val="both"/>
        <w:outlineLvl w:val="1"/>
        <w:rPr>
          <w:rFonts w:ascii="Arial" w:hAnsi="Arial"/>
          <w:color w:val="000000"/>
        </w:rPr>
      </w:pPr>
    </w:p>
    <w:p w14:paraId="374AF9AE" w14:textId="6C755EF0" w:rsidR="004C6211" w:rsidRDefault="004C6211" w:rsidP="001E7C94">
      <w:pPr>
        <w:pStyle w:val="Heading1"/>
        <w:numPr>
          <w:ilvl w:val="0"/>
          <w:numId w:val="11"/>
        </w:numPr>
        <w:tabs>
          <w:tab w:val="clear" w:pos="720"/>
        </w:tabs>
        <w:spacing w:before="0" w:after="0"/>
      </w:pPr>
      <w:bookmarkStart w:id="6" w:name="_Toc514138953"/>
      <w:r>
        <w:t>Funding Allocations</w:t>
      </w:r>
      <w:bookmarkEnd w:id="5"/>
      <w:bookmarkEnd w:id="6"/>
    </w:p>
    <w:p w14:paraId="52594799" w14:textId="77777777" w:rsidR="00B93CAE" w:rsidRPr="007A64ED" w:rsidRDefault="00B93CAE" w:rsidP="006E0433">
      <w:pPr>
        <w:pStyle w:val="Heading2"/>
        <w:rPr>
          <w:sz w:val="16"/>
          <w:szCs w:val="16"/>
        </w:rPr>
      </w:pPr>
    </w:p>
    <w:p w14:paraId="461CAC0C" w14:textId="06CAC77C" w:rsidR="004C6211" w:rsidRDefault="00DF774C" w:rsidP="00027EE8">
      <w:pPr>
        <w:ind w:left="540"/>
        <w:jc w:val="both"/>
        <w:outlineLvl w:val="1"/>
        <w:rPr>
          <w:rFonts w:ascii="Arial" w:hAnsi="Arial"/>
          <w:color w:val="000000"/>
        </w:rPr>
      </w:pPr>
      <w:r>
        <w:rPr>
          <w:rFonts w:ascii="Arial" w:hAnsi="Arial"/>
          <w:color w:val="000000"/>
        </w:rPr>
        <w:t xml:space="preserve">  </w:t>
      </w:r>
      <w:r w:rsidR="003C1FD4">
        <w:rPr>
          <w:rFonts w:ascii="Arial" w:hAnsi="Arial"/>
          <w:color w:val="000000"/>
        </w:rPr>
        <w:t>LA:RISE f</w:t>
      </w:r>
      <w:r w:rsidR="004C6211" w:rsidRPr="00AC2E8A">
        <w:rPr>
          <w:rFonts w:ascii="Arial" w:hAnsi="Arial"/>
          <w:color w:val="000000"/>
        </w:rPr>
        <w:t>unding allocation</w:t>
      </w:r>
      <w:r w:rsidR="007356F2">
        <w:rPr>
          <w:rFonts w:ascii="Arial" w:hAnsi="Arial"/>
          <w:color w:val="000000"/>
        </w:rPr>
        <w:t>s</w:t>
      </w:r>
      <w:r w:rsidR="004C6211" w:rsidRPr="00AC2E8A">
        <w:rPr>
          <w:rFonts w:ascii="Arial" w:hAnsi="Arial"/>
          <w:color w:val="000000"/>
        </w:rPr>
        <w:t xml:space="preserve"> for current contractors </w:t>
      </w:r>
      <w:r w:rsidR="007356F2">
        <w:rPr>
          <w:rFonts w:ascii="Arial" w:hAnsi="Arial"/>
          <w:color w:val="000000"/>
        </w:rPr>
        <w:t>are set forth in Appendix I.</w:t>
      </w:r>
    </w:p>
    <w:p w14:paraId="2139F2B8" w14:textId="77777777" w:rsidR="00AE569E" w:rsidRPr="00AC2E8A" w:rsidRDefault="00AE569E" w:rsidP="00B65226">
      <w:pPr>
        <w:jc w:val="both"/>
        <w:outlineLvl w:val="1"/>
        <w:rPr>
          <w:rFonts w:ascii="Arial" w:hAnsi="Arial"/>
          <w:color w:val="000000"/>
        </w:rPr>
      </w:pPr>
    </w:p>
    <w:p w14:paraId="4721418E" w14:textId="5F7A4AFF" w:rsidR="004C6211" w:rsidRDefault="004C6211" w:rsidP="00E23F63">
      <w:pPr>
        <w:pStyle w:val="Heading1"/>
        <w:widowControl/>
        <w:numPr>
          <w:ilvl w:val="0"/>
          <w:numId w:val="11"/>
        </w:numPr>
        <w:tabs>
          <w:tab w:val="clear" w:pos="720"/>
        </w:tabs>
        <w:spacing w:before="0" w:after="0"/>
      </w:pPr>
      <w:bookmarkStart w:id="7" w:name="_Toc255571830"/>
      <w:bookmarkStart w:id="8" w:name="_Toc353887689"/>
      <w:bookmarkStart w:id="9" w:name="_Toc514138955"/>
      <w:r w:rsidRPr="00853951">
        <w:t xml:space="preserve">Performance Measures </w:t>
      </w:r>
      <w:bookmarkEnd w:id="7"/>
      <w:bookmarkEnd w:id="8"/>
      <w:bookmarkEnd w:id="9"/>
    </w:p>
    <w:p w14:paraId="61DCADB7" w14:textId="77777777" w:rsidR="00B93CAE" w:rsidRPr="007A64ED" w:rsidRDefault="00B93CAE" w:rsidP="006E0433">
      <w:pPr>
        <w:pStyle w:val="Heading2"/>
        <w:keepNext/>
        <w:rPr>
          <w:sz w:val="16"/>
          <w:szCs w:val="16"/>
        </w:rPr>
      </w:pPr>
    </w:p>
    <w:p w14:paraId="6A012A1B" w14:textId="77777777" w:rsidR="00A30FFC" w:rsidRPr="00EF21C9" w:rsidRDefault="00A30FFC" w:rsidP="006E0433">
      <w:pPr>
        <w:keepNext/>
        <w:tabs>
          <w:tab w:val="left" w:pos="1080"/>
        </w:tabs>
        <w:spacing w:after="120"/>
        <w:ind w:left="1080" w:hanging="540"/>
        <w:jc w:val="both"/>
        <w:rPr>
          <w:rFonts w:ascii="Arial" w:hAnsi="Arial" w:cs="Arial"/>
          <w:snapToGrid w:val="0"/>
        </w:rPr>
      </w:pPr>
      <w:r w:rsidRPr="00EF21C9">
        <w:rPr>
          <w:rFonts w:ascii="Arial" w:hAnsi="Arial" w:cs="Arial"/>
          <w:snapToGrid w:val="0"/>
        </w:rPr>
        <w:t>A.</w:t>
      </w:r>
      <w:r w:rsidRPr="00EF21C9">
        <w:rPr>
          <w:rFonts w:ascii="Arial" w:hAnsi="Arial" w:cs="Arial"/>
          <w:snapToGrid w:val="0"/>
        </w:rPr>
        <w:tab/>
        <w:t>Performance Measures</w:t>
      </w:r>
    </w:p>
    <w:p w14:paraId="49B94BD6" w14:textId="77777777" w:rsidR="00A30FFC" w:rsidRPr="00EF21C9" w:rsidRDefault="00A30FFC" w:rsidP="006E0433">
      <w:pPr>
        <w:keepNext/>
        <w:spacing w:after="120"/>
        <w:ind w:left="1627" w:hanging="547"/>
        <w:jc w:val="both"/>
        <w:rPr>
          <w:rFonts w:ascii="Arial" w:hAnsi="Arial" w:cs="Arial"/>
          <w:snapToGrid w:val="0"/>
        </w:rPr>
      </w:pPr>
      <w:r w:rsidRPr="00EF21C9">
        <w:rPr>
          <w:rFonts w:ascii="Arial" w:hAnsi="Arial" w:cs="Arial"/>
          <w:snapToGrid w:val="0"/>
        </w:rPr>
        <w:t>1.</w:t>
      </w:r>
      <w:r w:rsidRPr="00EF21C9">
        <w:rPr>
          <w:rFonts w:ascii="Arial" w:hAnsi="Arial" w:cs="Arial"/>
          <w:snapToGrid w:val="0"/>
        </w:rPr>
        <w:tab/>
        <w:t>Initial levels of performance shall be established within agency contracts.</w:t>
      </w:r>
    </w:p>
    <w:p w14:paraId="649F3E83" w14:textId="591A9411" w:rsidR="00A30FFC" w:rsidRPr="00236406" w:rsidRDefault="00A30FFC" w:rsidP="00027EE8">
      <w:pPr>
        <w:spacing w:after="120"/>
        <w:ind w:left="1620" w:hanging="540"/>
        <w:jc w:val="both"/>
        <w:rPr>
          <w:rFonts w:ascii="Arial" w:hAnsi="Arial" w:cs="Arial"/>
          <w:strike/>
          <w:snapToGrid w:val="0"/>
        </w:rPr>
      </w:pPr>
      <w:r w:rsidRPr="00EF21C9">
        <w:rPr>
          <w:rFonts w:ascii="Arial" w:hAnsi="Arial" w:cs="Arial"/>
          <w:snapToGrid w:val="0"/>
        </w:rPr>
        <w:t>2.</w:t>
      </w:r>
      <w:r w:rsidRPr="00EF21C9">
        <w:rPr>
          <w:rFonts w:ascii="Arial" w:hAnsi="Arial" w:cs="Arial"/>
          <w:snapToGrid w:val="0"/>
        </w:rPr>
        <w:tab/>
        <w:t>The City re</w:t>
      </w:r>
      <w:r w:rsidR="0018434D">
        <w:rPr>
          <w:rFonts w:ascii="Arial" w:hAnsi="Arial" w:cs="Arial"/>
          <w:snapToGrid w:val="0"/>
        </w:rPr>
        <w:t xml:space="preserve">serves a right to adjust PY </w:t>
      </w:r>
      <w:r w:rsidR="004F0EE7">
        <w:rPr>
          <w:rFonts w:ascii="Arial" w:hAnsi="Arial" w:cs="Arial"/>
          <w:snapToGrid w:val="0"/>
        </w:rPr>
        <w:t>202</w:t>
      </w:r>
      <w:r w:rsidR="006630BA">
        <w:rPr>
          <w:rFonts w:ascii="Arial" w:hAnsi="Arial" w:cs="Arial"/>
          <w:snapToGrid w:val="0"/>
        </w:rPr>
        <w:t>3</w:t>
      </w:r>
      <w:r w:rsidR="000B7B94">
        <w:rPr>
          <w:rFonts w:ascii="Arial" w:hAnsi="Arial" w:cs="Arial"/>
          <w:snapToGrid w:val="0"/>
        </w:rPr>
        <w:t>-2</w:t>
      </w:r>
      <w:r w:rsidR="006630BA">
        <w:rPr>
          <w:rFonts w:ascii="Arial" w:hAnsi="Arial" w:cs="Arial"/>
          <w:snapToGrid w:val="0"/>
        </w:rPr>
        <w:t>4</w:t>
      </w:r>
      <w:r w:rsidRPr="00EF21C9">
        <w:rPr>
          <w:rFonts w:ascii="Arial" w:hAnsi="Arial" w:cs="Arial"/>
          <w:snapToGrid w:val="0"/>
        </w:rPr>
        <w:t xml:space="preserve"> contract goals by dir</w:t>
      </w:r>
      <w:r w:rsidR="00C049C0">
        <w:rPr>
          <w:rFonts w:ascii="Arial" w:hAnsi="Arial" w:cs="Arial"/>
          <w:snapToGrid w:val="0"/>
        </w:rPr>
        <w:t>ective to accord with any new</w:t>
      </w:r>
      <w:r w:rsidRPr="00EF21C9">
        <w:rPr>
          <w:rFonts w:ascii="Arial" w:hAnsi="Arial" w:cs="Arial"/>
          <w:snapToGrid w:val="0"/>
        </w:rPr>
        <w:t xml:space="preserve"> </w:t>
      </w:r>
      <w:r w:rsidR="002C2BE6">
        <w:rPr>
          <w:rFonts w:ascii="Arial" w:hAnsi="Arial" w:cs="Arial"/>
          <w:snapToGrid w:val="0"/>
        </w:rPr>
        <w:t>City</w:t>
      </w:r>
      <w:r w:rsidR="002C2BE6" w:rsidRPr="00EF21C9">
        <w:rPr>
          <w:rFonts w:ascii="Arial" w:hAnsi="Arial" w:cs="Arial"/>
          <w:snapToGrid w:val="0"/>
        </w:rPr>
        <w:t xml:space="preserve"> </w:t>
      </w:r>
      <w:r w:rsidRPr="00EF21C9">
        <w:rPr>
          <w:rFonts w:ascii="Arial" w:hAnsi="Arial" w:cs="Arial"/>
          <w:snapToGrid w:val="0"/>
        </w:rPr>
        <w:t>requirements.</w:t>
      </w:r>
      <w:r w:rsidR="002C2BE6">
        <w:rPr>
          <w:rFonts w:ascii="Arial" w:hAnsi="Arial" w:cs="Arial"/>
          <w:snapToGrid w:val="0"/>
        </w:rPr>
        <w:t xml:space="preserve">  EWDD will increase program deliverables if/when the City Council and Mayor approves increased funding.</w:t>
      </w:r>
      <w:r w:rsidR="006C726A">
        <w:rPr>
          <w:rFonts w:ascii="Arial" w:hAnsi="Arial" w:cs="Arial"/>
          <w:snapToGrid w:val="0"/>
        </w:rPr>
        <w:t xml:space="preserve">  </w:t>
      </w:r>
    </w:p>
    <w:p w14:paraId="5FE198C2" w14:textId="01A827DB" w:rsidR="00760821" w:rsidRDefault="004457DA" w:rsidP="00760821">
      <w:pPr>
        <w:tabs>
          <w:tab w:val="left" w:pos="1080"/>
        </w:tabs>
        <w:spacing w:before="120" w:after="240"/>
        <w:ind w:left="1080" w:hanging="540"/>
        <w:jc w:val="both"/>
        <w:outlineLvl w:val="1"/>
        <w:rPr>
          <w:rFonts w:ascii="Arial" w:hAnsi="Arial"/>
          <w:color w:val="000000"/>
        </w:rPr>
      </w:pPr>
      <w:r w:rsidRPr="00EF21C9">
        <w:rPr>
          <w:rFonts w:ascii="Arial" w:hAnsi="Arial"/>
          <w:color w:val="000000"/>
        </w:rPr>
        <w:t>B.</w:t>
      </w:r>
      <w:r w:rsidRPr="00EF21C9">
        <w:rPr>
          <w:rFonts w:ascii="Arial" w:hAnsi="Arial"/>
          <w:color w:val="000000"/>
        </w:rPr>
        <w:tab/>
      </w:r>
      <w:r w:rsidR="00FE25DC">
        <w:rPr>
          <w:rFonts w:ascii="Arial" w:hAnsi="Arial"/>
          <w:color w:val="000000"/>
        </w:rPr>
        <w:t xml:space="preserve">LA:RISE </w:t>
      </w:r>
      <w:r w:rsidR="00DF774C">
        <w:rPr>
          <w:rFonts w:ascii="Arial" w:hAnsi="Arial"/>
          <w:color w:val="000000"/>
        </w:rPr>
        <w:t xml:space="preserve">City General Fund and Measure H </w:t>
      </w:r>
      <w:r w:rsidRPr="00EF21C9">
        <w:rPr>
          <w:rFonts w:ascii="Arial" w:hAnsi="Arial"/>
          <w:color w:val="000000"/>
        </w:rPr>
        <w:t xml:space="preserve">Performance </w:t>
      </w:r>
      <w:r w:rsidR="00C365DD">
        <w:rPr>
          <w:rFonts w:ascii="Arial" w:hAnsi="Arial"/>
          <w:color w:val="000000"/>
        </w:rPr>
        <w:t>Metrics</w:t>
      </w:r>
      <w:r w:rsidR="0018434D">
        <w:rPr>
          <w:rFonts w:ascii="Arial" w:hAnsi="Arial"/>
          <w:color w:val="000000"/>
        </w:rPr>
        <w:t xml:space="preserve"> </w:t>
      </w:r>
    </w:p>
    <w:p w14:paraId="13F1F5F7" w14:textId="3416D2FE" w:rsidR="00760821" w:rsidRPr="00CF65FB" w:rsidRDefault="00760821" w:rsidP="007A5FDD">
      <w:pPr>
        <w:tabs>
          <w:tab w:val="left" w:pos="1080"/>
        </w:tabs>
        <w:spacing w:before="120" w:after="240"/>
        <w:ind w:left="1080" w:hanging="540"/>
        <w:jc w:val="both"/>
        <w:outlineLvl w:val="1"/>
        <w:rPr>
          <w:rFonts w:ascii="Arial" w:hAnsi="Arial" w:cs="Arial"/>
        </w:rPr>
      </w:pPr>
      <w:r>
        <w:rPr>
          <w:rFonts w:ascii="Arial" w:hAnsi="Arial"/>
          <w:color w:val="000000"/>
        </w:rPr>
        <w:tab/>
      </w:r>
      <w:r w:rsidRPr="00EC4550">
        <w:rPr>
          <w:rFonts w:ascii="Arial" w:hAnsi="Arial" w:cs="Arial"/>
        </w:rPr>
        <w:t>Under the LA:RISE model, S</w:t>
      </w:r>
      <w:r w:rsidR="00C365DD">
        <w:rPr>
          <w:rFonts w:ascii="Arial" w:hAnsi="Arial" w:cs="Arial"/>
        </w:rPr>
        <w:t>ocial Enterprise(SE) partners</w:t>
      </w:r>
      <w:r w:rsidRPr="00EC4550">
        <w:rPr>
          <w:rFonts w:ascii="Arial" w:hAnsi="Arial" w:cs="Arial"/>
        </w:rPr>
        <w:t xml:space="preserve"> provide participants with transitional, subsidized employment paired with wrap-around support and barrier removal services. Work</w:t>
      </w:r>
      <w:r w:rsidR="00C365DD">
        <w:rPr>
          <w:rFonts w:ascii="Arial" w:hAnsi="Arial" w:cs="Arial"/>
        </w:rPr>
        <w:t>Source Center</w:t>
      </w:r>
      <w:r w:rsidRPr="00EC4550">
        <w:rPr>
          <w:rFonts w:ascii="Arial" w:hAnsi="Arial" w:cs="Arial"/>
        </w:rPr>
        <w:t xml:space="preserve"> partners are paired with one or more SE to provide LA:RISE participants co-case management, career development, job readiness support, vocational training, job placement assistance, and, if eligible, assistance with enrollment into WIOA services. Job </w:t>
      </w:r>
      <w:r w:rsidR="00FF7D93">
        <w:rPr>
          <w:rFonts w:ascii="Arial" w:hAnsi="Arial" w:cs="Arial"/>
        </w:rPr>
        <w:t>r</w:t>
      </w:r>
      <w:r w:rsidRPr="00EC4550">
        <w:rPr>
          <w:rFonts w:ascii="Arial" w:hAnsi="Arial" w:cs="Arial"/>
        </w:rPr>
        <w:t xml:space="preserve">etention </w:t>
      </w:r>
      <w:r w:rsidR="00FF7D93">
        <w:rPr>
          <w:rFonts w:ascii="Arial" w:hAnsi="Arial" w:cs="Arial"/>
        </w:rPr>
        <w:t>s</w:t>
      </w:r>
      <w:r w:rsidR="00C365DD">
        <w:rPr>
          <w:rFonts w:ascii="Arial" w:hAnsi="Arial" w:cs="Arial"/>
        </w:rPr>
        <w:t>ervices are</w:t>
      </w:r>
      <w:r w:rsidRPr="00EC4550">
        <w:rPr>
          <w:rFonts w:ascii="Arial" w:hAnsi="Arial" w:cs="Arial"/>
        </w:rPr>
        <w:t xml:space="preserve"> provide</w:t>
      </w:r>
      <w:r w:rsidR="00C365DD">
        <w:rPr>
          <w:rFonts w:ascii="Arial" w:hAnsi="Arial" w:cs="Arial"/>
        </w:rPr>
        <w:t>d</w:t>
      </w:r>
      <w:r w:rsidRPr="00EC4550">
        <w:rPr>
          <w:rFonts w:ascii="Arial" w:hAnsi="Arial" w:cs="Arial"/>
        </w:rPr>
        <w:t xml:space="preserve"> for twelve months after LA:RISE participants have been placed in unsubsidized employment to assist participants who may need additional coaching and mentoring to maintain or advance in employment.</w:t>
      </w:r>
      <w:r w:rsidR="007A5FDD">
        <w:rPr>
          <w:rFonts w:ascii="Arial" w:hAnsi="Arial" w:cs="Arial"/>
        </w:rPr>
        <w:t xml:space="preserve">  </w:t>
      </w:r>
      <w:r w:rsidR="00CF65FB" w:rsidRPr="00EC6496">
        <w:rPr>
          <w:rFonts w:ascii="Arial" w:hAnsi="Arial" w:cs="Arial"/>
        </w:rPr>
        <w:t xml:space="preserve">Contract Term: </w:t>
      </w:r>
      <w:r w:rsidR="00CF65FB" w:rsidRPr="00CA0008">
        <w:rPr>
          <w:rFonts w:ascii="Arial" w:hAnsi="Arial" w:cs="Arial"/>
        </w:rPr>
        <w:t>July 1, 202</w:t>
      </w:r>
      <w:r w:rsidR="00F13F3E" w:rsidRPr="00CA0008">
        <w:rPr>
          <w:rFonts w:ascii="Arial" w:hAnsi="Arial" w:cs="Arial"/>
        </w:rPr>
        <w:t>3</w:t>
      </w:r>
      <w:r w:rsidR="00CF65FB" w:rsidRPr="00CA0008">
        <w:rPr>
          <w:rFonts w:ascii="Arial" w:hAnsi="Arial" w:cs="Arial"/>
        </w:rPr>
        <w:t xml:space="preserve"> through June 30, 202</w:t>
      </w:r>
      <w:r w:rsidR="00F13F3E" w:rsidRPr="00CA0008">
        <w:rPr>
          <w:rFonts w:ascii="Arial" w:hAnsi="Arial" w:cs="Arial"/>
        </w:rPr>
        <w:t>4.</w:t>
      </w:r>
      <w:r w:rsidR="00CF65FB" w:rsidRPr="00CA0008">
        <w:rPr>
          <w:rFonts w:ascii="Arial" w:hAnsi="Arial" w:cs="Arial"/>
        </w:rPr>
        <w:t xml:space="preserve"> </w:t>
      </w:r>
    </w:p>
    <w:p w14:paraId="21CCE965" w14:textId="79BF37C8" w:rsidR="003F4E27" w:rsidRPr="003C2AB8" w:rsidRDefault="00760821" w:rsidP="003F4E27">
      <w:pPr>
        <w:tabs>
          <w:tab w:val="left" w:pos="1080"/>
        </w:tabs>
        <w:spacing w:before="120" w:after="240"/>
        <w:ind w:left="1080" w:hanging="540"/>
        <w:jc w:val="both"/>
        <w:outlineLvl w:val="1"/>
        <w:rPr>
          <w:rFonts w:ascii="Arial" w:hAnsi="Arial"/>
          <w:color w:val="000000"/>
        </w:rPr>
      </w:pPr>
      <w:r>
        <w:rPr>
          <w:rFonts w:ascii="Arial" w:hAnsi="Arial"/>
          <w:color w:val="000000"/>
        </w:rPr>
        <w:t xml:space="preserve">         Performance Metrics </w:t>
      </w:r>
      <w:r w:rsidRPr="00EF21C9">
        <w:rPr>
          <w:rFonts w:ascii="Arial" w:hAnsi="Arial"/>
          <w:color w:val="000000"/>
        </w:rPr>
        <w:t>include, but are not limited to:</w:t>
      </w:r>
    </w:p>
    <w:tbl>
      <w:tblPr>
        <w:tblW w:w="8365" w:type="dxa"/>
        <w:tblInd w:w="985" w:type="dxa"/>
        <w:tblLook w:val="04A0" w:firstRow="1" w:lastRow="0" w:firstColumn="1" w:lastColumn="0" w:noHBand="0" w:noVBand="1"/>
      </w:tblPr>
      <w:tblGrid>
        <w:gridCol w:w="7470"/>
        <w:gridCol w:w="895"/>
      </w:tblGrid>
      <w:tr w:rsidR="00A33DF0" w:rsidRPr="00034519" w14:paraId="481268DD" w14:textId="5DA8545C" w:rsidTr="00CD2CBD">
        <w:trPr>
          <w:trHeight w:val="260"/>
        </w:trPr>
        <w:tc>
          <w:tcPr>
            <w:tcW w:w="747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1C962B93" w14:textId="1379F5AB" w:rsidR="00A33DF0" w:rsidRPr="00BE666C" w:rsidRDefault="00A33DF0" w:rsidP="00A33DF0">
            <w:pPr>
              <w:widowControl w:val="0"/>
              <w:spacing w:after="120"/>
              <w:contextualSpacing/>
              <w:jc w:val="center"/>
              <w:rPr>
                <w:rFonts w:ascii="Arial" w:hAnsi="Arial" w:cs="Arial"/>
                <w:shd w:val="clear" w:color="auto" w:fill="FFFFFF"/>
              </w:rPr>
            </w:pPr>
            <w:bookmarkStart w:id="10" w:name="_Hlk136958815"/>
            <w:r w:rsidRPr="00BE666C">
              <w:rPr>
                <w:rFonts w:ascii="Arial" w:hAnsi="Arial" w:cs="Arial"/>
                <w:b/>
                <w:bCs/>
                <w:color w:val="000000"/>
              </w:rPr>
              <w:t>Performance Metric</w:t>
            </w:r>
          </w:p>
        </w:tc>
        <w:tc>
          <w:tcPr>
            <w:tcW w:w="89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1DB94430" w14:textId="1800A701" w:rsidR="00A33DF0" w:rsidRPr="00BE666C" w:rsidRDefault="00A33DF0" w:rsidP="00396D00">
            <w:pPr>
              <w:widowControl w:val="0"/>
              <w:spacing w:after="120"/>
              <w:contextualSpacing/>
              <w:rPr>
                <w:rFonts w:ascii="Arial" w:hAnsi="Arial" w:cs="Arial"/>
                <w:b/>
                <w:bCs/>
                <w:color w:val="000000"/>
              </w:rPr>
            </w:pPr>
            <w:r w:rsidRPr="00BE666C">
              <w:rPr>
                <w:rFonts w:ascii="Arial" w:hAnsi="Arial" w:cs="Arial"/>
                <w:b/>
                <w:bCs/>
                <w:color w:val="000000"/>
              </w:rPr>
              <w:t>Goal</w:t>
            </w:r>
          </w:p>
        </w:tc>
      </w:tr>
      <w:tr w:rsidR="00A33DF0" w:rsidRPr="00034519" w14:paraId="186D3B76" w14:textId="67799517" w:rsidTr="00CD2CBD">
        <w:trPr>
          <w:trHeight w:val="260"/>
        </w:trPr>
        <w:tc>
          <w:tcPr>
            <w:tcW w:w="7470"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198B84AA" w14:textId="05D8D403" w:rsidR="00A33DF0" w:rsidRPr="00CA1DF1" w:rsidRDefault="00AF39E7" w:rsidP="00396D00">
            <w:pPr>
              <w:widowControl w:val="0"/>
              <w:spacing w:after="120"/>
              <w:contextualSpacing/>
              <w:rPr>
                <w:rFonts w:ascii="Arial" w:hAnsi="Arial" w:cs="Arial"/>
                <w:color w:val="222222"/>
                <w:sz w:val="22"/>
                <w:szCs w:val="22"/>
                <w:shd w:val="clear" w:color="auto" w:fill="FFFFFF"/>
              </w:rPr>
            </w:pPr>
            <w:r w:rsidRPr="00CA1DF1">
              <w:rPr>
                <w:rFonts w:ascii="Arial" w:hAnsi="Arial" w:cs="Arial"/>
                <w:sz w:val="22"/>
                <w:szCs w:val="22"/>
                <w:shd w:val="clear" w:color="auto" w:fill="FFFFFF"/>
              </w:rPr>
              <w:t>N</w:t>
            </w:r>
            <w:r w:rsidR="00A33DF0" w:rsidRPr="00CA1DF1">
              <w:rPr>
                <w:rFonts w:ascii="Arial" w:hAnsi="Arial" w:cs="Arial"/>
                <w:sz w:val="22"/>
                <w:szCs w:val="22"/>
                <w:shd w:val="clear" w:color="auto" w:fill="FFFFFF"/>
              </w:rPr>
              <w:t xml:space="preserve">umber of enrolled participants placed in subsidized transitional job for </w:t>
            </w:r>
            <w:r w:rsidR="00957972" w:rsidRPr="00CA1DF1">
              <w:rPr>
                <w:rFonts w:ascii="Arial" w:hAnsi="Arial" w:cs="Arial"/>
                <w:sz w:val="22"/>
                <w:szCs w:val="22"/>
                <w:shd w:val="clear" w:color="auto" w:fill="FFFFFF"/>
              </w:rPr>
              <w:t>up to</w:t>
            </w:r>
            <w:r w:rsidR="00A33DF0" w:rsidRPr="00CA1DF1">
              <w:rPr>
                <w:rFonts w:ascii="Arial" w:hAnsi="Arial" w:cs="Arial"/>
                <w:sz w:val="22"/>
                <w:szCs w:val="22"/>
                <w:shd w:val="clear" w:color="auto" w:fill="FFFFFF"/>
              </w:rPr>
              <w:t xml:space="preserve"> </w:t>
            </w:r>
            <w:r w:rsidR="00A33DF0" w:rsidRPr="00CA1DF1">
              <w:rPr>
                <w:rFonts w:ascii="Arial" w:hAnsi="Arial" w:cs="Arial"/>
                <w:color w:val="000000" w:themeColor="text1"/>
                <w:sz w:val="22"/>
                <w:szCs w:val="22"/>
                <w:shd w:val="clear" w:color="auto" w:fill="FFFFFF"/>
              </w:rPr>
              <w:t xml:space="preserve">300 hours </w:t>
            </w:r>
          </w:p>
        </w:tc>
        <w:tc>
          <w:tcPr>
            <w:tcW w:w="895" w:type="dxa"/>
            <w:tcBorders>
              <w:top w:val="single" w:sz="4" w:space="0" w:color="auto"/>
              <w:left w:val="single" w:sz="4" w:space="0" w:color="auto"/>
              <w:bottom w:val="single" w:sz="4" w:space="0" w:color="auto"/>
              <w:right w:val="single" w:sz="4" w:space="0" w:color="000000"/>
            </w:tcBorders>
          </w:tcPr>
          <w:p w14:paraId="3E598147" w14:textId="324D1836" w:rsidR="00A33DF0" w:rsidRPr="00CA1DF1" w:rsidRDefault="00A33DF0" w:rsidP="00396D00">
            <w:pPr>
              <w:widowControl w:val="0"/>
              <w:spacing w:after="120"/>
              <w:contextualSpacing/>
              <w:rPr>
                <w:rFonts w:ascii="Arial" w:hAnsi="Arial" w:cs="Arial"/>
                <w:sz w:val="22"/>
                <w:szCs w:val="22"/>
                <w:shd w:val="clear" w:color="auto" w:fill="FFFFFF"/>
              </w:rPr>
            </w:pPr>
            <w:r w:rsidRPr="00CA1DF1">
              <w:rPr>
                <w:rFonts w:ascii="Arial" w:hAnsi="Arial" w:cs="Arial"/>
                <w:sz w:val="22"/>
                <w:szCs w:val="22"/>
                <w:shd w:val="clear" w:color="auto" w:fill="FFFFFF"/>
              </w:rPr>
              <w:t>100%</w:t>
            </w:r>
          </w:p>
        </w:tc>
      </w:tr>
      <w:tr w:rsidR="00A33DF0" w:rsidRPr="00034519" w14:paraId="67208179" w14:textId="0AC1462E" w:rsidTr="00CD2CBD">
        <w:trPr>
          <w:trHeight w:val="300"/>
        </w:trPr>
        <w:tc>
          <w:tcPr>
            <w:tcW w:w="7470"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59F35569" w14:textId="399E07F9" w:rsidR="00A33DF0" w:rsidRPr="00CA1DF1" w:rsidRDefault="00B0774B" w:rsidP="00396D00">
            <w:pPr>
              <w:widowControl w:val="0"/>
              <w:spacing w:after="120"/>
              <w:contextualSpacing/>
              <w:rPr>
                <w:rFonts w:ascii="Arial" w:hAnsi="Arial" w:cs="Arial"/>
                <w:color w:val="222222"/>
                <w:sz w:val="22"/>
                <w:szCs w:val="22"/>
                <w:shd w:val="clear" w:color="auto" w:fill="FFFFFF"/>
              </w:rPr>
            </w:pPr>
            <w:r w:rsidRPr="00CA1DF1">
              <w:rPr>
                <w:rFonts w:ascii="Arial" w:hAnsi="Arial" w:cs="Arial"/>
                <w:color w:val="222222"/>
                <w:sz w:val="22"/>
                <w:szCs w:val="22"/>
                <w:shd w:val="clear" w:color="auto" w:fill="FFFFFF"/>
              </w:rPr>
              <w:t>Number of total</w:t>
            </w:r>
            <w:r w:rsidR="00A33DF0" w:rsidRPr="00CA1DF1">
              <w:rPr>
                <w:rFonts w:ascii="Arial" w:hAnsi="Arial" w:cs="Arial"/>
                <w:color w:val="222222"/>
                <w:sz w:val="22"/>
                <w:szCs w:val="22"/>
                <w:shd w:val="clear" w:color="auto" w:fill="FFFFFF"/>
              </w:rPr>
              <w:t xml:space="preserve"> participants </w:t>
            </w:r>
            <w:r w:rsidRPr="00CA1DF1">
              <w:rPr>
                <w:rFonts w:ascii="Arial" w:hAnsi="Arial" w:cs="Arial"/>
                <w:color w:val="222222"/>
                <w:sz w:val="22"/>
                <w:szCs w:val="22"/>
                <w:shd w:val="clear" w:color="auto" w:fill="FFFFFF"/>
              </w:rPr>
              <w:t>with a</w:t>
            </w:r>
            <w:r w:rsidR="00A33DF0" w:rsidRPr="00CA1DF1">
              <w:rPr>
                <w:rFonts w:ascii="Arial" w:hAnsi="Arial" w:cs="Arial"/>
                <w:color w:val="222222"/>
                <w:sz w:val="22"/>
                <w:szCs w:val="22"/>
                <w:shd w:val="clear" w:color="auto" w:fill="FFFFFF"/>
              </w:rPr>
              <w:t xml:space="preserve"> </w:t>
            </w:r>
            <w:r w:rsidR="00A33DF0" w:rsidRPr="00CA1DF1">
              <w:rPr>
                <w:rFonts w:ascii="Arial" w:hAnsi="Arial" w:cs="Arial"/>
                <w:sz w:val="22"/>
                <w:szCs w:val="22"/>
              </w:rPr>
              <w:t>completed WIOA Title 1 App</w:t>
            </w:r>
          </w:p>
        </w:tc>
        <w:tc>
          <w:tcPr>
            <w:tcW w:w="895" w:type="dxa"/>
            <w:tcBorders>
              <w:top w:val="single" w:sz="4" w:space="0" w:color="auto"/>
              <w:left w:val="single" w:sz="4" w:space="0" w:color="auto"/>
              <w:bottom w:val="single" w:sz="4" w:space="0" w:color="auto"/>
              <w:right w:val="single" w:sz="4" w:space="0" w:color="000000"/>
            </w:tcBorders>
          </w:tcPr>
          <w:p w14:paraId="33AE0DD5" w14:textId="0E8B1EA6" w:rsidR="00A33DF0" w:rsidRPr="00CA1DF1" w:rsidRDefault="00A33DF0" w:rsidP="00396D00">
            <w:pPr>
              <w:widowControl w:val="0"/>
              <w:spacing w:after="120"/>
              <w:contextualSpacing/>
              <w:rPr>
                <w:rFonts w:ascii="Arial" w:hAnsi="Arial" w:cs="Arial"/>
                <w:color w:val="222222"/>
                <w:sz w:val="22"/>
                <w:szCs w:val="22"/>
                <w:highlight w:val="yellow"/>
                <w:shd w:val="clear" w:color="auto" w:fill="FFFFFF"/>
              </w:rPr>
            </w:pPr>
            <w:r w:rsidRPr="00CA1DF1">
              <w:rPr>
                <w:rFonts w:ascii="Arial" w:hAnsi="Arial" w:cs="Arial"/>
                <w:color w:val="222222"/>
                <w:sz w:val="22"/>
                <w:szCs w:val="22"/>
                <w:shd w:val="clear" w:color="auto" w:fill="FFFFFF"/>
              </w:rPr>
              <w:t>100%</w:t>
            </w:r>
          </w:p>
        </w:tc>
      </w:tr>
      <w:tr w:rsidR="00A33DF0" w:rsidRPr="00034519" w14:paraId="5115B6B7" w14:textId="375563EB" w:rsidTr="00CD2CBD">
        <w:trPr>
          <w:trHeight w:val="300"/>
        </w:trPr>
        <w:tc>
          <w:tcPr>
            <w:tcW w:w="7470" w:type="dxa"/>
            <w:tcBorders>
              <w:top w:val="single" w:sz="4" w:space="0" w:color="auto"/>
              <w:left w:val="single" w:sz="4" w:space="0" w:color="auto"/>
              <w:bottom w:val="single" w:sz="4" w:space="0" w:color="auto"/>
              <w:right w:val="single" w:sz="4" w:space="0" w:color="000000"/>
            </w:tcBorders>
            <w:shd w:val="clear" w:color="auto" w:fill="auto"/>
            <w:vAlign w:val="center"/>
          </w:tcPr>
          <w:p w14:paraId="318EDF35" w14:textId="3E7BDF61" w:rsidR="00A33DF0" w:rsidRPr="00CA1DF1" w:rsidRDefault="00B0774B" w:rsidP="00396D00">
            <w:pPr>
              <w:widowControl w:val="0"/>
              <w:spacing w:after="120"/>
              <w:contextualSpacing/>
              <w:rPr>
                <w:rFonts w:ascii="Arial" w:hAnsi="Arial" w:cs="Arial"/>
                <w:color w:val="222222"/>
                <w:sz w:val="22"/>
                <w:szCs w:val="22"/>
                <w:shd w:val="clear" w:color="auto" w:fill="FFFFFF"/>
              </w:rPr>
            </w:pPr>
            <w:r w:rsidRPr="00CA1DF1">
              <w:rPr>
                <w:rFonts w:ascii="Arial" w:hAnsi="Arial" w:cs="Arial"/>
                <w:color w:val="222222"/>
                <w:sz w:val="22"/>
                <w:szCs w:val="22"/>
                <w:shd w:val="clear" w:color="auto" w:fill="FFFFFF"/>
              </w:rPr>
              <w:t>Number of</w:t>
            </w:r>
            <w:r w:rsidR="00A33DF0" w:rsidRPr="00CA1DF1">
              <w:rPr>
                <w:rFonts w:ascii="Arial" w:hAnsi="Arial" w:cs="Arial"/>
                <w:color w:val="222222"/>
                <w:sz w:val="22"/>
                <w:szCs w:val="22"/>
                <w:shd w:val="clear" w:color="auto" w:fill="FFFFFF"/>
              </w:rPr>
              <w:t xml:space="preserve"> total enrolled participants co-enrolled in WIOA</w:t>
            </w:r>
          </w:p>
        </w:tc>
        <w:tc>
          <w:tcPr>
            <w:tcW w:w="895" w:type="dxa"/>
            <w:tcBorders>
              <w:top w:val="single" w:sz="4" w:space="0" w:color="auto"/>
              <w:left w:val="single" w:sz="4" w:space="0" w:color="auto"/>
              <w:bottom w:val="single" w:sz="4" w:space="0" w:color="auto"/>
              <w:right w:val="single" w:sz="4" w:space="0" w:color="000000"/>
            </w:tcBorders>
          </w:tcPr>
          <w:p w14:paraId="61E70968" w14:textId="2CD2016A" w:rsidR="00A33DF0" w:rsidRPr="00CA1DF1" w:rsidRDefault="00A33DF0" w:rsidP="00396D00">
            <w:pPr>
              <w:widowControl w:val="0"/>
              <w:spacing w:after="120"/>
              <w:contextualSpacing/>
              <w:rPr>
                <w:rFonts w:ascii="Arial" w:hAnsi="Arial" w:cs="Arial"/>
                <w:color w:val="222222"/>
                <w:sz w:val="22"/>
                <w:szCs w:val="22"/>
                <w:shd w:val="clear" w:color="auto" w:fill="FFFFFF"/>
              </w:rPr>
            </w:pPr>
            <w:r w:rsidRPr="00CA1DF1">
              <w:rPr>
                <w:rFonts w:ascii="Arial" w:hAnsi="Arial" w:cs="Arial"/>
                <w:color w:val="222222"/>
                <w:sz w:val="22"/>
                <w:szCs w:val="22"/>
                <w:shd w:val="clear" w:color="auto" w:fill="FFFFFF"/>
              </w:rPr>
              <w:t>70%</w:t>
            </w:r>
          </w:p>
        </w:tc>
      </w:tr>
      <w:tr w:rsidR="003F4E27" w:rsidRPr="00034519" w14:paraId="0C9BA650" w14:textId="77777777" w:rsidTr="00CD2CBD">
        <w:trPr>
          <w:trHeight w:val="300"/>
        </w:trPr>
        <w:tc>
          <w:tcPr>
            <w:tcW w:w="7470" w:type="dxa"/>
            <w:tcBorders>
              <w:top w:val="single" w:sz="4" w:space="0" w:color="auto"/>
              <w:left w:val="single" w:sz="4" w:space="0" w:color="auto"/>
              <w:bottom w:val="single" w:sz="4" w:space="0" w:color="auto"/>
              <w:right w:val="single" w:sz="4" w:space="0" w:color="000000"/>
            </w:tcBorders>
            <w:shd w:val="clear" w:color="auto" w:fill="auto"/>
            <w:vAlign w:val="center"/>
          </w:tcPr>
          <w:p w14:paraId="7FC5EF98" w14:textId="1D69B064" w:rsidR="003F4E27" w:rsidRPr="00CA1DF1" w:rsidRDefault="003F4E27" w:rsidP="003F4E27">
            <w:pPr>
              <w:widowControl w:val="0"/>
              <w:spacing w:after="120"/>
              <w:contextualSpacing/>
              <w:rPr>
                <w:rFonts w:ascii="Arial" w:hAnsi="Arial" w:cs="Arial"/>
                <w:sz w:val="22"/>
                <w:szCs w:val="22"/>
              </w:rPr>
            </w:pPr>
            <w:r w:rsidRPr="00CA1DF1">
              <w:rPr>
                <w:rFonts w:ascii="Arial" w:hAnsi="Arial" w:cs="Arial"/>
                <w:sz w:val="22"/>
                <w:szCs w:val="22"/>
              </w:rPr>
              <w:t xml:space="preserve">Number of unhoused participants linked to stabilized housing </w:t>
            </w:r>
          </w:p>
        </w:tc>
        <w:tc>
          <w:tcPr>
            <w:tcW w:w="895" w:type="dxa"/>
            <w:tcBorders>
              <w:top w:val="single" w:sz="4" w:space="0" w:color="auto"/>
              <w:left w:val="single" w:sz="4" w:space="0" w:color="auto"/>
              <w:bottom w:val="single" w:sz="4" w:space="0" w:color="auto"/>
              <w:right w:val="single" w:sz="4" w:space="0" w:color="000000"/>
            </w:tcBorders>
          </w:tcPr>
          <w:p w14:paraId="6785A1C3" w14:textId="723BC346" w:rsidR="003F4E27" w:rsidRPr="00CA1DF1" w:rsidRDefault="003F4E27" w:rsidP="003F4E27">
            <w:pPr>
              <w:widowControl w:val="0"/>
              <w:spacing w:after="120"/>
              <w:contextualSpacing/>
              <w:rPr>
                <w:rFonts w:ascii="Arial" w:hAnsi="Arial" w:cs="Arial"/>
                <w:sz w:val="22"/>
                <w:szCs w:val="22"/>
              </w:rPr>
            </w:pPr>
            <w:r w:rsidRPr="00CA1DF1">
              <w:rPr>
                <w:rFonts w:ascii="Arial" w:hAnsi="Arial" w:cs="Arial"/>
                <w:sz w:val="22"/>
                <w:szCs w:val="22"/>
              </w:rPr>
              <w:t>50%</w:t>
            </w:r>
          </w:p>
        </w:tc>
      </w:tr>
      <w:tr w:rsidR="003F4E27" w:rsidRPr="00034519" w14:paraId="6F3207D4" w14:textId="7760CF37" w:rsidTr="00CD2CBD">
        <w:trPr>
          <w:trHeight w:val="300"/>
        </w:trPr>
        <w:tc>
          <w:tcPr>
            <w:tcW w:w="7470" w:type="dxa"/>
            <w:tcBorders>
              <w:top w:val="single" w:sz="4" w:space="0" w:color="auto"/>
              <w:left w:val="single" w:sz="4" w:space="0" w:color="auto"/>
              <w:bottom w:val="single" w:sz="4" w:space="0" w:color="auto"/>
              <w:right w:val="single" w:sz="4" w:space="0" w:color="000000"/>
            </w:tcBorders>
            <w:shd w:val="clear" w:color="auto" w:fill="auto"/>
            <w:vAlign w:val="center"/>
          </w:tcPr>
          <w:p w14:paraId="490F68BD" w14:textId="1596961B" w:rsidR="003F4E27" w:rsidRPr="00CA1DF1" w:rsidRDefault="003F4E27" w:rsidP="003F4E27">
            <w:pPr>
              <w:widowControl w:val="0"/>
              <w:spacing w:after="120"/>
              <w:contextualSpacing/>
              <w:rPr>
                <w:rFonts w:ascii="Arial" w:hAnsi="Arial" w:cs="Arial"/>
                <w:sz w:val="22"/>
                <w:szCs w:val="22"/>
              </w:rPr>
            </w:pPr>
            <w:r w:rsidRPr="00CA1DF1">
              <w:rPr>
                <w:rFonts w:ascii="Arial" w:hAnsi="Arial" w:cs="Arial"/>
                <w:sz w:val="22"/>
                <w:szCs w:val="22"/>
              </w:rPr>
              <w:t xml:space="preserve">Minimum number of enrolled participants complete </w:t>
            </w:r>
            <w:r w:rsidRPr="00CA1DF1">
              <w:rPr>
                <w:rFonts w:ascii="Arial" w:hAnsi="Arial" w:cs="Arial"/>
                <w:sz w:val="22"/>
                <w:szCs w:val="22"/>
                <w:shd w:val="clear" w:color="auto" w:fill="FFFFFF" w:themeFill="background1"/>
              </w:rPr>
              <w:t>up to 300</w:t>
            </w:r>
            <w:r w:rsidRPr="00CA1DF1">
              <w:rPr>
                <w:rFonts w:ascii="Arial" w:hAnsi="Arial" w:cs="Arial"/>
                <w:color w:val="FF0000"/>
                <w:sz w:val="22"/>
                <w:szCs w:val="22"/>
                <w:shd w:val="clear" w:color="auto" w:fill="FFFFFF" w:themeFill="background1"/>
              </w:rPr>
              <w:t xml:space="preserve"> </w:t>
            </w:r>
            <w:r w:rsidRPr="00CA1DF1">
              <w:rPr>
                <w:rFonts w:ascii="Arial" w:hAnsi="Arial" w:cs="Arial"/>
                <w:sz w:val="22"/>
                <w:szCs w:val="22"/>
                <w:shd w:val="clear" w:color="auto" w:fill="FFFFFF" w:themeFill="background1"/>
              </w:rPr>
              <w:t>hours</w:t>
            </w:r>
            <w:r w:rsidRPr="00CA1DF1">
              <w:rPr>
                <w:rFonts w:ascii="Arial" w:hAnsi="Arial" w:cs="Arial"/>
                <w:sz w:val="22"/>
                <w:szCs w:val="22"/>
              </w:rPr>
              <w:t>/deemed job ready and are referred to competitive employment</w:t>
            </w:r>
          </w:p>
        </w:tc>
        <w:tc>
          <w:tcPr>
            <w:tcW w:w="895" w:type="dxa"/>
            <w:tcBorders>
              <w:top w:val="single" w:sz="4" w:space="0" w:color="auto"/>
              <w:left w:val="single" w:sz="4" w:space="0" w:color="auto"/>
              <w:bottom w:val="single" w:sz="4" w:space="0" w:color="auto"/>
              <w:right w:val="single" w:sz="4" w:space="0" w:color="000000"/>
            </w:tcBorders>
          </w:tcPr>
          <w:p w14:paraId="57FA7B86" w14:textId="7739F681" w:rsidR="003F4E27" w:rsidRPr="00CA1DF1" w:rsidRDefault="003F4E27" w:rsidP="003F4E27">
            <w:pPr>
              <w:widowControl w:val="0"/>
              <w:spacing w:after="120"/>
              <w:contextualSpacing/>
              <w:rPr>
                <w:rFonts w:ascii="Arial" w:hAnsi="Arial" w:cs="Arial"/>
                <w:sz w:val="22"/>
                <w:szCs w:val="22"/>
              </w:rPr>
            </w:pPr>
            <w:r w:rsidRPr="00CA1DF1">
              <w:rPr>
                <w:rFonts w:ascii="Arial" w:hAnsi="Arial" w:cs="Arial"/>
                <w:sz w:val="22"/>
                <w:szCs w:val="22"/>
              </w:rPr>
              <w:t>50%</w:t>
            </w:r>
          </w:p>
        </w:tc>
      </w:tr>
      <w:tr w:rsidR="003F4E27" w:rsidRPr="00034519" w14:paraId="1406BD2B" w14:textId="3F6197F9" w:rsidTr="00CD2CBD">
        <w:trPr>
          <w:trHeight w:val="300"/>
        </w:trPr>
        <w:tc>
          <w:tcPr>
            <w:tcW w:w="7470" w:type="dxa"/>
            <w:tcBorders>
              <w:top w:val="single" w:sz="4" w:space="0" w:color="auto"/>
              <w:left w:val="single" w:sz="4" w:space="0" w:color="auto"/>
              <w:bottom w:val="single" w:sz="4" w:space="0" w:color="auto"/>
              <w:right w:val="single" w:sz="4" w:space="0" w:color="000000"/>
            </w:tcBorders>
            <w:shd w:val="clear" w:color="auto" w:fill="auto"/>
            <w:vAlign w:val="center"/>
          </w:tcPr>
          <w:p w14:paraId="6D6342CE" w14:textId="352EAD60" w:rsidR="003F4E27" w:rsidRPr="00CA1DF1" w:rsidRDefault="003F4E27" w:rsidP="003F4E27">
            <w:pPr>
              <w:widowControl w:val="0"/>
              <w:spacing w:after="120"/>
              <w:contextualSpacing/>
              <w:rPr>
                <w:rFonts w:ascii="Arial" w:hAnsi="Arial" w:cs="Arial"/>
                <w:color w:val="222222"/>
                <w:sz w:val="22"/>
                <w:szCs w:val="22"/>
                <w:shd w:val="clear" w:color="auto" w:fill="FFFFFF"/>
              </w:rPr>
            </w:pPr>
            <w:r w:rsidRPr="00CA1DF1">
              <w:rPr>
                <w:rFonts w:ascii="Arial" w:hAnsi="Arial" w:cs="Arial"/>
                <w:color w:val="222222"/>
                <w:sz w:val="22"/>
                <w:szCs w:val="22"/>
                <w:shd w:val="clear" w:color="auto" w:fill="FFFFFF"/>
              </w:rPr>
              <w:t>Number of total enrolled placed in un-subsidized competitive employment</w:t>
            </w:r>
          </w:p>
        </w:tc>
        <w:tc>
          <w:tcPr>
            <w:tcW w:w="895" w:type="dxa"/>
            <w:tcBorders>
              <w:top w:val="single" w:sz="4" w:space="0" w:color="auto"/>
              <w:left w:val="single" w:sz="4" w:space="0" w:color="auto"/>
              <w:bottom w:val="single" w:sz="4" w:space="0" w:color="auto"/>
              <w:right w:val="single" w:sz="4" w:space="0" w:color="000000"/>
            </w:tcBorders>
          </w:tcPr>
          <w:p w14:paraId="1E101290" w14:textId="78A396B8" w:rsidR="003F4E27" w:rsidRPr="00CA1DF1" w:rsidRDefault="003F4E27" w:rsidP="003F4E27">
            <w:pPr>
              <w:widowControl w:val="0"/>
              <w:spacing w:after="120"/>
              <w:contextualSpacing/>
              <w:rPr>
                <w:rFonts w:ascii="Arial" w:hAnsi="Arial" w:cs="Arial"/>
                <w:color w:val="222222"/>
                <w:sz w:val="22"/>
                <w:szCs w:val="22"/>
                <w:shd w:val="clear" w:color="auto" w:fill="FFFFFF"/>
              </w:rPr>
            </w:pPr>
            <w:r w:rsidRPr="00CA1DF1">
              <w:rPr>
                <w:rFonts w:ascii="Arial" w:hAnsi="Arial" w:cs="Arial"/>
                <w:color w:val="222222"/>
                <w:sz w:val="22"/>
                <w:szCs w:val="22"/>
                <w:shd w:val="clear" w:color="auto" w:fill="FFFFFF"/>
              </w:rPr>
              <w:t>50%</w:t>
            </w:r>
          </w:p>
        </w:tc>
      </w:tr>
      <w:tr w:rsidR="003F4E27" w:rsidRPr="00034519" w14:paraId="7F985844" w14:textId="69A4CF63" w:rsidTr="00CD2CBD">
        <w:trPr>
          <w:trHeight w:val="300"/>
        </w:trPr>
        <w:tc>
          <w:tcPr>
            <w:tcW w:w="7470" w:type="dxa"/>
            <w:tcBorders>
              <w:top w:val="single" w:sz="4" w:space="0" w:color="auto"/>
              <w:left w:val="single" w:sz="4" w:space="0" w:color="auto"/>
              <w:bottom w:val="single" w:sz="4" w:space="0" w:color="auto"/>
              <w:right w:val="single" w:sz="4" w:space="0" w:color="000000"/>
            </w:tcBorders>
            <w:shd w:val="clear" w:color="auto" w:fill="auto"/>
            <w:vAlign w:val="center"/>
          </w:tcPr>
          <w:p w14:paraId="6193D67D" w14:textId="6C753244" w:rsidR="003F4E27" w:rsidRPr="00CA1DF1" w:rsidRDefault="003F4E27" w:rsidP="003F4E27">
            <w:pPr>
              <w:widowControl w:val="0"/>
              <w:contextualSpacing/>
              <w:rPr>
                <w:rFonts w:ascii="Arial" w:hAnsi="Arial" w:cs="Arial"/>
                <w:sz w:val="22"/>
                <w:szCs w:val="22"/>
              </w:rPr>
            </w:pPr>
            <w:r w:rsidRPr="00CA1DF1">
              <w:rPr>
                <w:rFonts w:ascii="Arial" w:hAnsi="Arial" w:cs="Arial"/>
                <w:color w:val="222222"/>
                <w:sz w:val="22"/>
                <w:szCs w:val="22"/>
                <w:shd w:val="clear" w:color="auto" w:fill="FFFFFF"/>
              </w:rPr>
              <w:lastRenderedPageBreak/>
              <w:t>Number of enrolled participants receive job retention services (post job placement for 12 months)</w:t>
            </w:r>
          </w:p>
        </w:tc>
        <w:tc>
          <w:tcPr>
            <w:tcW w:w="895" w:type="dxa"/>
            <w:tcBorders>
              <w:top w:val="single" w:sz="4" w:space="0" w:color="auto"/>
              <w:left w:val="single" w:sz="4" w:space="0" w:color="auto"/>
              <w:bottom w:val="single" w:sz="4" w:space="0" w:color="auto"/>
              <w:right w:val="single" w:sz="4" w:space="0" w:color="000000"/>
            </w:tcBorders>
          </w:tcPr>
          <w:p w14:paraId="72B50831" w14:textId="351A6D29" w:rsidR="003F4E27" w:rsidRPr="00CA1DF1" w:rsidRDefault="003F4E27" w:rsidP="003F4E27">
            <w:pPr>
              <w:widowControl w:val="0"/>
              <w:contextualSpacing/>
              <w:rPr>
                <w:rFonts w:ascii="Arial" w:hAnsi="Arial" w:cs="Arial"/>
                <w:color w:val="222222"/>
                <w:sz w:val="22"/>
                <w:szCs w:val="22"/>
                <w:shd w:val="clear" w:color="auto" w:fill="FFFFFF"/>
              </w:rPr>
            </w:pPr>
            <w:r w:rsidRPr="00CA1DF1">
              <w:rPr>
                <w:rFonts w:ascii="Arial" w:hAnsi="Arial" w:cs="Arial"/>
                <w:color w:val="222222"/>
                <w:sz w:val="22"/>
                <w:szCs w:val="22"/>
                <w:shd w:val="clear" w:color="auto" w:fill="FFFFFF"/>
              </w:rPr>
              <w:t>50%</w:t>
            </w:r>
          </w:p>
        </w:tc>
      </w:tr>
      <w:bookmarkEnd w:id="10"/>
    </w:tbl>
    <w:p w14:paraId="39B018CE" w14:textId="74D52C86" w:rsidR="003C2AB8" w:rsidRDefault="003C2AB8" w:rsidP="00B02171">
      <w:pPr>
        <w:spacing w:after="120"/>
        <w:jc w:val="both"/>
        <w:rPr>
          <w:rFonts w:ascii="Arial" w:hAnsi="Arial" w:cs="Arial"/>
        </w:rPr>
      </w:pPr>
    </w:p>
    <w:p w14:paraId="19C2FB3C" w14:textId="5D89AE6E" w:rsidR="00327E8A" w:rsidRDefault="00327E8A" w:rsidP="00327E8A">
      <w:pPr>
        <w:spacing w:after="120"/>
        <w:jc w:val="both"/>
        <w:rPr>
          <w:rFonts w:ascii="Arial" w:hAnsi="Arial" w:cs="Arial"/>
        </w:rPr>
      </w:pPr>
      <w:r>
        <w:rPr>
          <w:rFonts w:ascii="Arial" w:hAnsi="Arial" w:cs="Arial"/>
          <w:b/>
          <w:bCs/>
        </w:rPr>
        <w:t xml:space="preserve">                </w:t>
      </w:r>
      <w:r w:rsidRPr="00EA761D">
        <w:rPr>
          <w:rFonts w:ascii="Arial" w:hAnsi="Arial" w:cs="Arial"/>
        </w:rPr>
        <w:t>LA:RISE</w:t>
      </w:r>
      <w:r w:rsidR="00857992">
        <w:rPr>
          <w:rFonts w:ascii="Arial" w:hAnsi="Arial" w:cs="Arial"/>
        </w:rPr>
        <w:t xml:space="preserve"> </w:t>
      </w:r>
      <w:r w:rsidR="009510D9">
        <w:rPr>
          <w:rFonts w:ascii="Arial" w:hAnsi="Arial" w:cs="Arial"/>
        </w:rPr>
        <w:t xml:space="preserve">City GF and Measure H </w:t>
      </w:r>
      <w:r w:rsidRPr="00EA761D">
        <w:rPr>
          <w:rFonts w:ascii="Arial" w:hAnsi="Arial" w:cs="Arial"/>
        </w:rPr>
        <w:t>partner pairings for PY 2</w:t>
      </w:r>
      <w:r w:rsidR="0026542D">
        <w:rPr>
          <w:rFonts w:ascii="Arial" w:hAnsi="Arial" w:cs="Arial"/>
        </w:rPr>
        <w:t>3</w:t>
      </w:r>
      <w:r w:rsidRPr="00EA761D">
        <w:rPr>
          <w:rFonts w:ascii="Arial" w:hAnsi="Arial" w:cs="Arial"/>
        </w:rPr>
        <w:t>-2</w:t>
      </w:r>
      <w:r w:rsidR="0026542D">
        <w:rPr>
          <w:rFonts w:ascii="Arial" w:hAnsi="Arial" w:cs="Arial"/>
        </w:rPr>
        <w:t>4</w:t>
      </w:r>
      <w:r w:rsidRPr="00EA761D">
        <w:rPr>
          <w:rFonts w:ascii="Arial" w:hAnsi="Arial" w:cs="Arial"/>
        </w:rPr>
        <w:t xml:space="preserve"> are as follows: </w:t>
      </w:r>
    </w:p>
    <w:tbl>
      <w:tblPr>
        <w:tblW w:w="8370" w:type="dxa"/>
        <w:tblInd w:w="985" w:type="dxa"/>
        <w:tblLook w:val="04A0" w:firstRow="1" w:lastRow="0" w:firstColumn="1" w:lastColumn="0" w:noHBand="0" w:noVBand="1"/>
      </w:tblPr>
      <w:tblGrid>
        <w:gridCol w:w="4230"/>
        <w:gridCol w:w="4140"/>
      </w:tblGrid>
      <w:tr w:rsidR="005004B3" w:rsidRPr="00A97D52" w14:paraId="3AD18C65" w14:textId="77777777" w:rsidTr="005004B3">
        <w:trPr>
          <w:trHeight w:val="737"/>
        </w:trPr>
        <w:tc>
          <w:tcPr>
            <w:tcW w:w="4230"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0FECC811" w14:textId="77777777" w:rsidR="005004B3" w:rsidRPr="00A97D52" w:rsidRDefault="005004B3" w:rsidP="005004B3">
            <w:pPr>
              <w:ind w:left="220" w:hanging="55"/>
              <w:jc w:val="center"/>
              <w:rPr>
                <w:rFonts w:ascii="Arial" w:hAnsi="Arial" w:cs="Arial"/>
                <w:b/>
                <w:bCs/>
                <w:sz w:val="20"/>
              </w:rPr>
            </w:pPr>
            <w:r w:rsidRPr="00A97D52">
              <w:rPr>
                <w:rFonts w:ascii="Arial" w:hAnsi="Arial" w:cs="Arial"/>
                <w:b/>
                <w:bCs/>
                <w:sz w:val="20"/>
              </w:rPr>
              <w:t>Social Enterprise/ Transitional Employment Partner</w:t>
            </w:r>
          </w:p>
        </w:tc>
        <w:tc>
          <w:tcPr>
            <w:tcW w:w="4140" w:type="dxa"/>
            <w:tcBorders>
              <w:top w:val="single" w:sz="4" w:space="0" w:color="auto"/>
              <w:left w:val="nil"/>
              <w:bottom w:val="nil"/>
              <w:right w:val="single" w:sz="4" w:space="0" w:color="auto"/>
            </w:tcBorders>
            <w:shd w:val="clear" w:color="auto" w:fill="D9D9D9" w:themeFill="background1" w:themeFillShade="D9"/>
            <w:vAlign w:val="center"/>
            <w:hideMark/>
          </w:tcPr>
          <w:p w14:paraId="09C3E269" w14:textId="77777777" w:rsidR="005004B3" w:rsidRPr="00A97D52" w:rsidRDefault="005004B3" w:rsidP="005004B3">
            <w:pPr>
              <w:ind w:left="220" w:hanging="55"/>
              <w:jc w:val="center"/>
              <w:rPr>
                <w:rFonts w:ascii="Arial" w:hAnsi="Arial" w:cs="Arial"/>
                <w:b/>
                <w:bCs/>
                <w:sz w:val="20"/>
              </w:rPr>
            </w:pPr>
            <w:r w:rsidRPr="00A97D52">
              <w:rPr>
                <w:rFonts w:ascii="Arial" w:hAnsi="Arial" w:cs="Arial"/>
                <w:b/>
                <w:bCs/>
                <w:sz w:val="20"/>
              </w:rPr>
              <w:t>Workforce Partner</w:t>
            </w:r>
          </w:p>
        </w:tc>
      </w:tr>
      <w:tr w:rsidR="005004B3" w:rsidRPr="003E467E" w14:paraId="0BDDBB36" w14:textId="77777777" w:rsidTr="005004B3">
        <w:trPr>
          <w:trHeight w:val="215"/>
        </w:trPr>
        <w:tc>
          <w:tcPr>
            <w:tcW w:w="42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403C5A7" w14:textId="77777777" w:rsidR="005004B3" w:rsidRPr="00663804" w:rsidRDefault="005004B3" w:rsidP="005004B3">
            <w:pPr>
              <w:ind w:left="220" w:hanging="55"/>
              <w:contextualSpacing/>
              <w:rPr>
                <w:rFonts w:ascii="Arial" w:hAnsi="Arial" w:cs="Arial"/>
                <w:sz w:val="21"/>
                <w:szCs w:val="21"/>
              </w:rPr>
            </w:pPr>
            <w:r w:rsidRPr="00663804">
              <w:rPr>
                <w:rFonts w:ascii="Arial" w:hAnsi="Arial" w:cs="Arial"/>
                <w:sz w:val="21"/>
                <w:szCs w:val="21"/>
              </w:rPr>
              <w:t>The Anti-Recidivism Coalition</w:t>
            </w:r>
          </w:p>
        </w:tc>
        <w:tc>
          <w:tcPr>
            <w:tcW w:w="4140" w:type="dxa"/>
            <w:tcBorders>
              <w:top w:val="single" w:sz="4" w:space="0" w:color="auto"/>
              <w:left w:val="nil"/>
              <w:bottom w:val="single" w:sz="4" w:space="0" w:color="auto"/>
              <w:right w:val="single" w:sz="4" w:space="0" w:color="auto"/>
            </w:tcBorders>
            <w:shd w:val="clear" w:color="auto" w:fill="FFFFFF" w:themeFill="background1"/>
            <w:vAlign w:val="bottom"/>
          </w:tcPr>
          <w:p w14:paraId="6FC24BAA" w14:textId="77777777" w:rsidR="005004B3" w:rsidRPr="00663804" w:rsidRDefault="005004B3" w:rsidP="005004B3">
            <w:pPr>
              <w:ind w:left="220" w:hanging="55"/>
              <w:contextualSpacing/>
              <w:rPr>
                <w:rFonts w:ascii="Arial" w:hAnsi="Arial" w:cs="Arial"/>
                <w:sz w:val="21"/>
                <w:szCs w:val="21"/>
              </w:rPr>
            </w:pPr>
            <w:r w:rsidRPr="00663804">
              <w:rPr>
                <w:rFonts w:ascii="Arial" w:hAnsi="Arial" w:cs="Arial"/>
                <w:sz w:val="21"/>
                <w:szCs w:val="21"/>
              </w:rPr>
              <w:t>Boyle Heights WSC (MCS)</w:t>
            </w:r>
          </w:p>
        </w:tc>
      </w:tr>
      <w:tr w:rsidR="005004B3" w:rsidRPr="003E467E" w14:paraId="15FBD862" w14:textId="77777777" w:rsidTr="005004B3">
        <w:trPr>
          <w:trHeight w:val="215"/>
        </w:trPr>
        <w:tc>
          <w:tcPr>
            <w:tcW w:w="42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63C33C" w14:textId="77777777" w:rsidR="005004B3" w:rsidRPr="00663804" w:rsidRDefault="005004B3" w:rsidP="005004B3">
            <w:pPr>
              <w:ind w:left="220" w:hanging="55"/>
              <w:contextualSpacing/>
              <w:rPr>
                <w:rFonts w:ascii="Arial" w:hAnsi="Arial" w:cs="Arial"/>
                <w:sz w:val="21"/>
                <w:szCs w:val="21"/>
              </w:rPr>
            </w:pPr>
            <w:r w:rsidRPr="00663804">
              <w:rPr>
                <w:rFonts w:ascii="Arial" w:hAnsi="Arial" w:cs="Arial"/>
                <w:sz w:val="21"/>
                <w:szCs w:val="21"/>
              </w:rPr>
              <w:t>Downtown Women's Center</w:t>
            </w:r>
          </w:p>
        </w:tc>
        <w:tc>
          <w:tcPr>
            <w:tcW w:w="4140" w:type="dxa"/>
            <w:tcBorders>
              <w:top w:val="single" w:sz="4" w:space="0" w:color="auto"/>
              <w:left w:val="nil"/>
              <w:bottom w:val="single" w:sz="4" w:space="0" w:color="auto"/>
              <w:right w:val="single" w:sz="4" w:space="0" w:color="auto"/>
            </w:tcBorders>
            <w:shd w:val="clear" w:color="auto" w:fill="FFFFFF" w:themeFill="background1"/>
            <w:vAlign w:val="bottom"/>
          </w:tcPr>
          <w:p w14:paraId="1245AC9E" w14:textId="77777777" w:rsidR="005004B3" w:rsidRPr="00663804" w:rsidRDefault="005004B3" w:rsidP="005004B3">
            <w:pPr>
              <w:ind w:left="220" w:hanging="55"/>
              <w:contextualSpacing/>
              <w:rPr>
                <w:rFonts w:ascii="Arial" w:hAnsi="Arial" w:cs="Arial"/>
                <w:sz w:val="21"/>
                <w:szCs w:val="21"/>
              </w:rPr>
            </w:pPr>
            <w:r w:rsidRPr="00663804">
              <w:rPr>
                <w:rFonts w:ascii="Arial" w:hAnsi="Arial" w:cs="Arial"/>
                <w:sz w:val="21"/>
                <w:szCs w:val="21"/>
              </w:rPr>
              <w:t>Boyle Heights WSC (MCS)</w:t>
            </w:r>
          </w:p>
        </w:tc>
      </w:tr>
      <w:tr w:rsidR="005004B3" w:rsidRPr="003E467E" w14:paraId="4F64BFE2" w14:textId="77777777" w:rsidTr="005004B3">
        <w:trPr>
          <w:trHeight w:val="215"/>
        </w:trPr>
        <w:tc>
          <w:tcPr>
            <w:tcW w:w="42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A8D6CE" w14:textId="77777777" w:rsidR="005004B3" w:rsidRPr="00663804" w:rsidRDefault="005004B3" w:rsidP="005004B3">
            <w:pPr>
              <w:ind w:left="220" w:hanging="55"/>
              <w:contextualSpacing/>
              <w:rPr>
                <w:rFonts w:ascii="Arial" w:hAnsi="Arial" w:cs="Arial"/>
                <w:sz w:val="21"/>
                <w:szCs w:val="21"/>
              </w:rPr>
            </w:pPr>
            <w:r w:rsidRPr="00663804">
              <w:rPr>
                <w:rFonts w:ascii="Arial" w:hAnsi="Arial" w:cs="Arial"/>
                <w:sz w:val="21"/>
                <w:szCs w:val="21"/>
              </w:rPr>
              <w:t xml:space="preserve">Homeboy Industries </w:t>
            </w:r>
          </w:p>
        </w:tc>
        <w:tc>
          <w:tcPr>
            <w:tcW w:w="4140" w:type="dxa"/>
            <w:tcBorders>
              <w:top w:val="single" w:sz="4" w:space="0" w:color="auto"/>
              <w:left w:val="nil"/>
              <w:bottom w:val="single" w:sz="4" w:space="0" w:color="auto"/>
              <w:right w:val="single" w:sz="4" w:space="0" w:color="auto"/>
            </w:tcBorders>
            <w:shd w:val="clear" w:color="auto" w:fill="FFFFFF" w:themeFill="background1"/>
          </w:tcPr>
          <w:p w14:paraId="5D45874F" w14:textId="77777777" w:rsidR="005004B3" w:rsidRPr="00663804" w:rsidRDefault="005004B3" w:rsidP="005004B3">
            <w:pPr>
              <w:ind w:left="220" w:hanging="55"/>
              <w:contextualSpacing/>
              <w:rPr>
                <w:rFonts w:ascii="Arial" w:hAnsi="Arial" w:cs="Arial"/>
                <w:sz w:val="21"/>
                <w:szCs w:val="21"/>
              </w:rPr>
            </w:pPr>
            <w:r w:rsidRPr="00663804">
              <w:rPr>
                <w:rFonts w:ascii="Arial" w:hAnsi="Arial" w:cs="Arial"/>
                <w:sz w:val="21"/>
                <w:szCs w:val="21"/>
              </w:rPr>
              <w:t xml:space="preserve">Boyle Heights WSC (MCS) </w:t>
            </w:r>
          </w:p>
        </w:tc>
      </w:tr>
      <w:tr w:rsidR="005004B3" w:rsidRPr="003E467E" w14:paraId="5FB0E10E" w14:textId="77777777" w:rsidTr="005004B3">
        <w:trPr>
          <w:trHeight w:val="242"/>
        </w:trPr>
        <w:tc>
          <w:tcPr>
            <w:tcW w:w="42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22274D" w14:textId="77777777" w:rsidR="005004B3" w:rsidRPr="00663804" w:rsidRDefault="005004B3" w:rsidP="005004B3">
            <w:pPr>
              <w:ind w:left="220" w:hanging="55"/>
              <w:contextualSpacing/>
              <w:rPr>
                <w:rFonts w:ascii="Arial" w:hAnsi="Arial" w:cs="Arial"/>
                <w:sz w:val="21"/>
                <w:szCs w:val="21"/>
              </w:rPr>
            </w:pPr>
            <w:r w:rsidRPr="00663804">
              <w:rPr>
                <w:rFonts w:ascii="Arial" w:hAnsi="Arial" w:cs="Arial"/>
                <w:sz w:val="21"/>
                <w:szCs w:val="21"/>
              </w:rPr>
              <w:t>Los Angeles Conservation Corps</w:t>
            </w:r>
          </w:p>
        </w:tc>
        <w:tc>
          <w:tcPr>
            <w:tcW w:w="4140" w:type="dxa"/>
            <w:tcBorders>
              <w:top w:val="single" w:sz="4" w:space="0" w:color="auto"/>
              <w:left w:val="nil"/>
              <w:bottom w:val="single" w:sz="4" w:space="0" w:color="auto"/>
              <w:right w:val="single" w:sz="4" w:space="0" w:color="auto"/>
            </w:tcBorders>
            <w:shd w:val="clear" w:color="auto" w:fill="FFFFFF" w:themeFill="background1"/>
            <w:vAlign w:val="bottom"/>
          </w:tcPr>
          <w:p w14:paraId="244AABE3" w14:textId="77777777" w:rsidR="005004B3" w:rsidRPr="00663804" w:rsidRDefault="005004B3" w:rsidP="005004B3">
            <w:pPr>
              <w:ind w:left="220" w:hanging="55"/>
              <w:contextualSpacing/>
              <w:rPr>
                <w:rFonts w:ascii="Arial" w:hAnsi="Arial" w:cs="Arial"/>
                <w:sz w:val="21"/>
                <w:szCs w:val="21"/>
              </w:rPr>
            </w:pPr>
            <w:r w:rsidRPr="00663804">
              <w:rPr>
                <w:rFonts w:ascii="Arial" w:hAnsi="Arial" w:cs="Arial"/>
                <w:sz w:val="21"/>
                <w:szCs w:val="21"/>
              </w:rPr>
              <w:t xml:space="preserve">Boyle Heights WSC (MCS) </w:t>
            </w:r>
          </w:p>
        </w:tc>
      </w:tr>
      <w:tr w:rsidR="005004B3" w:rsidRPr="00094808" w14:paraId="0E6F01AF" w14:textId="77777777" w:rsidTr="005004B3">
        <w:trPr>
          <w:trHeight w:val="260"/>
        </w:trPr>
        <w:tc>
          <w:tcPr>
            <w:tcW w:w="42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B6BBC4" w14:textId="77777777" w:rsidR="005004B3" w:rsidRPr="00663804" w:rsidRDefault="005004B3" w:rsidP="005004B3">
            <w:pPr>
              <w:ind w:left="220" w:hanging="55"/>
              <w:contextualSpacing/>
              <w:rPr>
                <w:rFonts w:ascii="Arial" w:hAnsi="Arial" w:cs="Arial"/>
                <w:sz w:val="21"/>
                <w:szCs w:val="21"/>
              </w:rPr>
            </w:pPr>
            <w:r w:rsidRPr="00663804">
              <w:rPr>
                <w:rFonts w:ascii="Arial" w:hAnsi="Arial" w:cs="Arial"/>
                <w:sz w:val="21"/>
                <w:szCs w:val="21"/>
              </w:rPr>
              <w:t>Chrysalis Enterprises</w:t>
            </w:r>
          </w:p>
        </w:tc>
        <w:tc>
          <w:tcPr>
            <w:tcW w:w="4140" w:type="dxa"/>
            <w:tcBorders>
              <w:top w:val="single" w:sz="4" w:space="0" w:color="auto"/>
              <w:left w:val="nil"/>
              <w:bottom w:val="single" w:sz="4" w:space="0" w:color="auto"/>
              <w:right w:val="single" w:sz="4" w:space="0" w:color="auto"/>
            </w:tcBorders>
            <w:shd w:val="clear" w:color="auto" w:fill="FFFFFF" w:themeFill="background1"/>
            <w:vAlign w:val="bottom"/>
            <w:hideMark/>
          </w:tcPr>
          <w:p w14:paraId="404E1456" w14:textId="77777777" w:rsidR="005004B3" w:rsidRPr="00663804" w:rsidRDefault="005004B3" w:rsidP="005004B3">
            <w:pPr>
              <w:ind w:left="220" w:hanging="55"/>
              <w:contextualSpacing/>
              <w:rPr>
                <w:rFonts w:ascii="Arial" w:hAnsi="Arial" w:cs="Arial"/>
                <w:sz w:val="21"/>
                <w:szCs w:val="21"/>
              </w:rPr>
            </w:pPr>
            <w:r w:rsidRPr="00663804">
              <w:rPr>
                <w:rFonts w:ascii="Arial" w:hAnsi="Arial" w:cs="Arial"/>
                <w:sz w:val="21"/>
                <w:szCs w:val="21"/>
              </w:rPr>
              <w:t>Northeast Los Angeles WSC (Goodwill)</w:t>
            </w:r>
          </w:p>
        </w:tc>
      </w:tr>
      <w:tr w:rsidR="005004B3" w:rsidRPr="00094808" w14:paraId="51E22AA2" w14:textId="77777777" w:rsidTr="005004B3">
        <w:trPr>
          <w:trHeight w:val="206"/>
        </w:trPr>
        <w:tc>
          <w:tcPr>
            <w:tcW w:w="423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A05344" w14:textId="77777777" w:rsidR="005004B3" w:rsidRPr="00663804" w:rsidRDefault="005004B3" w:rsidP="005004B3">
            <w:pPr>
              <w:ind w:left="220" w:hanging="55"/>
              <w:contextualSpacing/>
              <w:rPr>
                <w:rFonts w:ascii="Arial" w:hAnsi="Arial" w:cs="Arial"/>
                <w:sz w:val="21"/>
                <w:szCs w:val="21"/>
              </w:rPr>
            </w:pPr>
            <w:r w:rsidRPr="00663804">
              <w:rPr>
                <w:rFonts w:ascii="Arial" w:hAnsi="Arial" w:cs="Arial"/>
                <w:sz w:val="21"/>
                <w:szCs w:val="21"/>
              </w:rPr>
              <w:t>Goodwill Industries So Cal</w:t>
            </w:r>
          </w:p>
        </w:tc>
        <w:tc>
          <w:tcPr>
            <w:tcW w:w="4140" w:type="dxa"/>
            <w:tcBorders>
              <w:top w:val="nil"/>
              <w:left w:val="nil"/>
              <w:bottom w:val="single" w:sz="4" w:space="0" w:color="auto"/>
              <w:right w:val="single" w:sz="4" w:space="0" w:color="auto"/>
            </w:tcBorders>
            <w:shd w:val="clear" w:color="auto" w:fill="FFFFFF" w:themeFill="background1"/>
            <w:hideMark/>
          </w:tcPr>
          <w:p w14:paraId="48A7367D" w14:textId="77777777" w:rsidR="005004B3" w:rsidRPr="00663804" w:rsidRDefault="005004B3" w:rsidP="005004B3">
            <w:pPr>
              <w:ind w:left="220" w:hanging="55"/>
              <w:contextualSpacing/>
              <w:rPr>
                <w:rFonts w:ascii="Arial" w:hAnsi="Arial" w:cs="Arial"/>
                <w:sz w:val="21"/>
                <w:szCs w:val="21"/>
              </w:rPr>
            </w:pPr>
            <w:r w:rsidRPr="00663804">
              <w:rPr>
                <w:rFonts w:ascii="Arial" w:hAnsi="Arial" w:cs="Arial"/>
                <w:sz w:val="21"/>
                <w:szCs w:val="21"/>
              </w:rPr>
              <w:t>Northeast Los Angeles WSC (Goodwill)</w:t>
            </w:r>
          </w:p>
        </w:tc>
      </w:tr>
      <w:tr w:rsidR="005004B3" w:rsidRPr="00094808" w14:paraId="6A1A34AE" w14:textId="77777777" w:rsidTr="005004B3">
        <w:trPr>
          <w:trHeight w:val="260"/>
        </w:trPr>
        <w:tc>
          <w:tcPr>
            <w:tcW w:w="423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C8A5ECB" w14:textId="77777777" w:rsidR="005004B3" w:rsidRPr="00663804" w:rsidRDefault="005004B3" w:rsidP="005004B3">
            <w:pPr>
              <w:ind w:left="220" w:hanging="55"/>
              <w:contextualSpacing/>
              <w:rPr>
                <w:rFonts w:ascii="Arial" w:hAnsi="Arial" w:cs="Arial"/>
                <w:sz w:val="21"/>
                <w:szCs w:val="21"/>
              </w:rPr>
            </w:pPr>
            <w:r w:rsidRPr="00663804">
              <w:rPr>
                <w:rFonts w:ascii="Arial" w:hAnsi="Arial" w:cs="Arial"/>
                <w:sz w:val="21"/>
                <w:szCs w:val="21"/>
              </w:rPr>
              <w:t xml:space="preserve">Center for Employment Opportunities </w:t>
            </w:r>
          </w:p>
        </w:tc>
        <w:tc>
          <w:tcPr>
            <w:tcW w:w="4140" w:type="dxa"/>
            <w:tcBorders>
              <w:top w:val="nil"/>
              <w:left w:val="nil"/>
              <w:bottom w:val="single" w:sz="4" w:space="0" w:color="auto"/>
              <w:right w:val="single" w:sz="4" w:space="0" w:color="auto"/>
            </w:tcBorders>
            <w:shd w:val="clear" w:color="auto" w:fill="FFFFFF" w:themeFill="background1"/>
            <w:vAlign w:val="bottom"/>
            <w:hideMark/>
          </w:tcPr>
          <w:p w14:paraId="136378B3" w14:textId="77777777" w:rsidR="005004B3" w:rsidRPr="00663804" w:rsidRDefault="005004B3" w:rsidP="005004B3">
            <w:pPr>
              <w:ind w:left="220" w:hanging="55"/>
              <w:contextualSpacing/>
              <w:rPr>
                <w:rFonts w:ascii="Arial" w:hAnsi="Arial" w:cs="Arial"/>
                <w:sz w:val="21"/>
                <w:szCs w:val="21"/>
              </w:rPr>
            </w:pPr>
            <w:r w:rsidRPr="00663804">
              <w:rPr>
                <w:rFonts w:ascii="Arial" w:hAnsi="Arial" w:cs="Arial"/>
                <w:sz w:val="21"/>
                <w:szCs w:val="21"/>
              </w:rPr>
              <w:t>Vernon Central/LATTC WSC (CRCD)</w:t>
            </w:r>
          </w:p>
        </w:tc>
      </w:tr>
      <w:tr w:rsidR="005004B3" w:rsidRPr="00094808" w14:paraId="51145823" w14:textId="77777777" w:rsidTr="005004B3">
        <w:trPr>
          <w:trHeight w:val="197"/>
        </w:trPr>
        <w:tc>
          <w:tcPr>
            <w:tcW w:w="423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A63E642" w14:textId="77777777" w:rsidR="005004B3" w:rsidRPr="00663804" w:rsidRDefault="005004B3" w:rsidP="005004B3">
            <w:pPr>
              <w:ind w:left="220" w:hanging="55"/>
              <w:contextualSpacing/>
              <w:rPr>
                <w:rFonts w:ascii="Arial" w:hAnsi="Arial" w:cs="Arial"/>
                <w:sz w:val="21"/>
                <w:szCs w:val="21"/>
              </w:rPr>
            </w:pPr>
            <w:r w:rsidRPr="00663804">
              <w:rPr>
                <w:rFonts w:ascii="Arial" w:hAnsi="Arial" w:cs="Arial"/>
                <w:sz w:val="21"/>
                <w:szCs w:val="21"/>
              </w:rPr>
              <w:t xml:space="preserve">CRCD Enterprise </w:t>
            </w:r>
          </w:p>
        </w:tc>
        <w:tc>
          <w:tcPr>
            <w:tcW w:w="4140" w:type="dxa"/>
            <w:tcBorders>
              <w:top w:val="nil"/>
              <w:left w:val="nil"/>
              <w:bottom w:val="single" w:sz="4" w:space="0" w:color="auto"/>
              <w:right w:val="single" w:sz="4" w:space="0" w:color="auto"/>
            </w:tcBorders>
            <w:shd w:val="clear" w:color="auto" w:fill="FFFFFF" w:themeFill="background1"/>
            <w:vAlign w:val="bottom"/>
            <w:hideMark/>
          </w:tcPr>
          <w:p w14:paraId="35852CCC" w14:textId="77777777" w:rsidR="005004B3" w:rsidRPr="00663804" w:rsidRDefault="005004B3" w:rsidP="005004B3">
            <w:pPr>
              <w:ind w:left="220" w:hanging="55"/>
              <w:contextualSpacing/>
              <w:rPr>
                <w:rFonts w:ascii="Arial" w:hAnsi="Arial" w:cs="Arial"/>
                <w:sz w:val="21"/>
                <w:szCs w:val="21"/>
              </w:rPr>
            </w:pPr>
            <w:r w:rsidRPr="00663804">
              <w:rPr>
                <w:rFonts w:ascii="Arial" w:hAnsi="Arial" w:cs="Arial"/>
                <w:sz w:val="21"/>
                <w:szCs w:val="21"/>
              </w:rPr>
              <w:t>Vernon Central/LATTC WSC (CRCD)</w:t>
            </w:r>
          </w:p>
        </w:tc>
      </w:tr>
      <w:tr w:rsidR="005004B3" w:rsidRPr="00094808" w14:paraId="362C0090" w14:textId="77777777" w:rsidTr="005004B3">
        <w:trPr>
          <w:trHeight w:val="188"/>
        </w:trPr>
        <w:tc>
          <w:tcPr>
            <w:tcW w:w="4230" w:type="dxa"/>
            <w:tcBorders>
              <w:top w:val="nil"/>
              <w:left w:val="single" w:sz="4" w:space="0" w:color="auto"/>
              <w:bottom w:val="single" w:sz="4" w:space="0" w:color="auto"/>
              <w:right w:val="single" w:sz="4" w:space="0" w:color="auto"/>
            </w:tcBorders>
            <w:shd w:val="clear" w:color="auto" w:fill="FFFFFF" w:themeFill="background1"/>
            <w:noWrap/>
            <w:vAlign w:val="center"/>
          </w:tcPr>
          <w:p w14:paraId="1486223D" w14:textId="77777777" w:rsidR="005004B3" w:rsidRPr="00663804" w:rsidRDefault="005004B3" w:rsidP="005004B3">
            <w:pPr>
              <w:ind w:left="220" w:hanging="55"/>
              <w:contextualSpacing/>
              <w:rPr>
                <w:rFonts w:ascii="Arial" w:hAnsi="Arial" w:cs="Arial"/>
                <w:sz w:val="21"/>
                <w:szCs w:val="21"/>
              </w:rPr>
            </w:pPr>
            <w:r w:rsidRPr="00663804">
              <w:rPr>
                <w:rFonts w:ascii="Arial" w:hAnsi="Arial" w:cs="Arial"/>
                <w:sz w:val="21"/>
                <w:szCs w:val="21"/>
              </w:rPr>
              <w:t>GRID Alternatives</w:t>
            </w:r>
          </w:p>
        </w:tc>
        <w:tc>
          <w:tcPr>
            <w:tcW w:w="4140" w:type="dxa"/>
            <w:tcBorders>
              <w:top w:val="nil"/>
              <w:left w:val="nil"/>
              <w:bottom w:val="single" w:sz="4" w:space="0" w:color="auto"/>
              <w:right w:val="single" w:sz="4" w:space="0" w:color="auto"/>
            </w:tcBorders>
            <w:shd w:val="clear" w:color="auto" w:fill="FFFFFF" w:themeFill="background1"/>
            <w:vAlign w:val="bottom"/>
          </w:tcPr>
          <w:p w14:paraId="78DC4ABC" w14:textId="77777777" w:rsidR="005004B3" w:rsidRPr="00663804" w:rsidRDefault="005004B3" w:rsidP="005004B3">
            <w:pPr>
              <w:ind w:left="220" w:hanging="55"/>
              <w:contextualSpacing/>
              <w:rPr>
                <w:rFonts w:ascii="Arial" w:hAnsi="Arial" w:cs="Arial"/>
                <w:sz w:val="21"/>
                <w:szCs w:val="21"/>
              </w:rPr>
            </w:pPr>
            <w:r w:rsidRPr="00663804">
              <w:rPr>
                <w:rFonts w:ascii="Arial" w:hAnsi="Arial" w:cs="Arial"/>
                <w:sz w:val="21"/>
                <w:szCs w:val="21"/>
              </w:rPr>
              <w:t>Vernon Central/LATTC (WSC CRCD)</w:t>
            </w:r>
          </w:p>
        </w:tc>
      </w:tr>
      <w:tr w:rsidR="005004B3" w:rsidRPr="00094808" w14:paraId="4CB1A847" w14:textId="77777777" w:rsidTr="005004B3">
        <w:trPr>
          <w:trHeight w:val="233"/>
        </w:trPr>
        <w:tc>
          <w:tcPr>
            <w:tcW w:w="4230" w:type="dxa"/>
            <w:tcBorders>
              <w:top w:val="nil"/>
              <w:left w:val="single" w:sz="4" w:space="0" w:color="auto"/>
              <w:bottom w:val="single" w:sz="4" w:space="0" w:color="auto"/>
              <w:right w:val="single" w:sz="4" w:space="0" w:color="auto"/>
            </w:tcBorders>
            <w:shd w:val="clear" w:color="000000" w:fill="FFFFFF"/>
            <w:noWrap/>
            <w:vAlign w:val="center"/>
            <w:hideMark/>
          </w:tcPr>
          <w:p w14:paraId="511E6E4D" w14:textId="77777777" w:rsidR="005004B3" w:rsidRPr="00663804" w:rsidRDefault="005004B3" w:rsidP="005004B3">
            <w:pPr>
              <w:ind w:left="220" w:hanging="55"/>
              <w:contextualSpacing/>
              <w:rPr>
                <w:rFonts w:ascii="Arial" w:hAnsi="Arial" w:cs="Arial"/>
                <w:sz w:val="21"/>
                <w:szCs w:val="21"/>
              </w:rPr>
            </w:pPr>
            <w:r w:rsidRPr="00663804">
              <w:rPr>
                <w:rFonts w:ascii="Arial" w:hAnsi="Arial" w:cs="Arial"/>
                <w:sz w:val="21"/>
                <w:szCs w:val="21"/>
              </w:rPr>
              <w:t>Los Angeles LGBT Center</w:t>
            </w:r>
          </w:p>
        </w:tc>
        <w:tc>
          <w:tcPr>
            <w:tcW w:w="4140" w:type="dxa"/>
            <w:tcBorders>
              <w:top w:val="nil"/>
              <w:left w:val="nil"/>
              <w:bottom w:val="single" w:sz="4" w:space="0" w:color="auto"/>
              <w:right w:val="single" w:sz="4" w:space="0" w:color="auto"/>
            </w:tcBorders>
            <w:shd w:val="clear" w:color="000000" w:fill="FFFFFF"/>
            <w:vAlign w:val="bottom"/>
            <w:hideMark/>
          </w:tcPr>
          <w:p w14:paraId="177A5F95" w14:textId="77777777" w:rsidR="005004B3" w:rsidRPr="00663804" w:rsidRDefault="005004B3" w:rsidP="005004B3">
            <w:pPr>
              <w:ind w:left="220" w:hanging="55"/>
              <w:contextualSpacing/>
              <w:rPr>
                <w:rFonts w:ascii="Arial" w:hAnsi="Arial" w:cs="Arial"/>
                <w:sz w:val="21"/>
                <w:szCs w:val="21"/>
              </w:rPr>
            </w:pPr>
            <w:r w:rsidRPr="00663804">
              <w:rPr>
                <w:rFonts w:ascii="Arial" w:hAnsi="Arial" w:cs="Arial"/>
                <w:sz w:val="21"/>
                <w:szCs w:val="21"/>
              </w:rPr>
              <w:t>Hollywood WSC (MCS)</w:t>
            </w:r>
          </w:p>
        </w:tc>
      </w:tr>
      <w:tr w:rsidR="005004B3" w:rsidRPr="00094808" w14:paraId="25BB18ED" w14:textId="77777777" w:rsidTr="005004B3">
        <w:trPr>
          <w:trHeight w:val="188"/>
        </w:trPr>
        <w:tc>
          <w:tcPr>
            <w:tcW w:w="4230" w:type="dxa"/>
            <w:tcBorders>
              <w:top w:val="nil"/>
              <w:left w:val="single" w:sz="4" w:space="0" w:color="auto"/>
              <w:bottom w:val="single" w:sz="4" w:space="0" w:color="auto"/>
              <w:right w:val="single" w:sz="4" w:space="0" w:color="auto"/>
            </w:tcBorders>
            <w:shd w:val="clear" w:color="000000" w:fill="FFFFFF"/>
            <w:noWrap/>
            <w:vAlign w:val="bottom"/>
          </w:tcPr>
          <w:p w14:paraId="56917AC4" w14:textId="77777777" w:rsidR="005004B3" w:rsidRPr="00663804" w:rsidRDefault="005004B3" w:rsidP="005004B3">
            <w:pPr>
              <w:ind w:left="220" w:hanging="55"/>
              <w:contextualSpacing/>
              <w:rPr>
                <w:rFonts w:ascii="Arial" w:hAnsi="Arial" w:cs="Arial"/>
                <w:sz w:val="21"/>
                <w:szCs w:val="21"/>
              </w:rPr>
            </w:pPr>
            <w:r w:rsidRPr="00663804">
              <w:rPr>
                <w:rFonts w:ascii="Arial" w:hAnsi="Arial" w:cs="Arial"/>
                <w:sz w:val="21"/>
                <w:szCs w:val="21"/>
              </w:rPr>
              <w:t>Managed Career Solutions</w:t>
            </w:r>
          </w:p>
        </w:tc>
        <w:tc>
          <w:tcPr>
            <w:tcW w:w="4140" w:type="dxa"/>
            <w:tcBorders>
              <w:top w:val="nil"/>
              <w:left w:val="nil"/>
              <w:bottom w:val="single" w:sz="4" w:space="0" w:color="auto"/>
              <w:right w:val="single" w:sz="4" w:space="0" w:color="auto"/>
            </w:tcBorders>
            <w:shd w:val="clear" w:color="000000" w:fill="FFFFFF"/>
            <w:vAlign w:val="bottom"/>
          </w:tcPr>
          <w:p w14:paraId="261F9C47" w14:textId="77777777" w:rsidR="005004B3" w:rsidRPr="00663804" w:rsidRDefault="005004B3" w:rsidP="005004B3">
            <w:pPr>
              <w:ind w:left="220" w:hanging="55"/>
              <w:contextualSpacing/>
              <w:rPr>
                <w:rFonts w:ascii="Arial" w:hAnsi="Arial" w:cs="Arial"/>
                <w:sz w:val="21"/>
                <w:szCs w:val="21"/>
                <w:lang w:val="es-MX"/>
              </w:rPr>
            </w:pPr>
            <w:r w:rsidRPr="00663804">
              <w:rPr>
                <w:rFonts w:ascii="Arial" w:hAnsi="Arial" w:cs="Arial"/>
                <w:sz w:val="21"/>
                <w:szCs w:val="21"/>
              </w:rPr>
              <w:t>Hollywood WSC (MCS)</w:t>
            </w:r>
          </w:p>
        </w:tc>
      </w:tr>
      <w:tr w:rsidR="005004B3" w:rsidRPr="00094808" w14:paraId="5467BE8C" w14:textId="77777777" w:rsidTr="005004B3">
        <w:trPr>
          <w:trHeight w:val="197"/>
        </w:trPr>
        <w:tc>
          <w:tcPr>
            <w:tcW w:w="42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B7FA5E" w14:textId="77777777" w:rsidR="005004B3" w:rsidRPr="00663804" w:rsidRDefault="005004B3" w:rsidP="005004B3">
            <w:pPr>
              <w:ind w:left="220" w:hanging="55"/>
              <w:contextualSpacing/>
              <w:rPr>
                <w:rFonts w:ascii="Arial" w:hAnsi="Arial" w:cs="Arial"/>
                <w:sz w:val="21"/>
                <w:szCs w:val="21"/>
              </w:rPr>
            </w:pPr>
            <w:r w:rsidRPr="00663804">
              <w:rPr>
                <w:rFonts w:ascii="Arial" w:hAnsi="Arial" w:cs="Arial"/>
                <w:sz w:val="21"/>
                <w:szCs w:val="21"/>
              </w:rPr>
              <w:t xml:space="preserve">Center for Living and Learning </w:t>
            </w:r>
          </w:p>
        </w:tc>
        <w:tc>
          <w:tcPr>
            <w:tcW w:w="4140" w:type="dxa"/>
            <w:tcBorders>
              <w:top w:val="single" w:sz="4" w:space="0" w:color="auto"/>
              <w:left w:val="nil"/>
              <w:bottom w:val="single" w:sz="4" w:space="0" w:color="auto"/>
              <w:right w:val="single" w:sz="4" w:space="0" w:color="auto"/>
            </w:tcBorders>
            <w:shd w:val="clear" w:color="000000" w:fill="FFFFFF"/>
            <w:vAlign w:val="bottom"/>
            <w:hideMark/>
          </w:tcPr>
          <w:p w14:paraId="4E0C9973" w14:textId="77777777" w:rsidR="005004B3" w:rsidRPr="00663804" w:rsidRDefault="005004B3" w:rsidP="005004B3">
            <w:pPr>
              <w:ind w:left="220" w:hanging="55"/>
              <w:contextualSpacing/>
              <w:rPr>
                <w:rFonts w:ascii="Arial" w:hAnsi="Arial" w:cs="Arial"/>
                <w:sz w:val="21"/>
                <w:szCs w:val="21"/>
                <w:lang w:val="es-MX"/>
              </w:rPr>
            </w:pPr>
            <w:r w:rsidRPr="00663804">
              <w:rPr>
                <w:rFonts w:ascii="Arial" w:hAnsi="Arial" w:cs="Arial"/>
                <w:sz w:val="21"/>
                <w:szCs w:val="21"/>
                <w:lang w:val="es-MX"/>
              </w:rPr>
              <w:t>Sun Valley WSC  (El Proyecto)</w:t>
            </w:r>
          </w:p>
        </w:tc>
      </w:tr>
    </w:tbl>
    <w:p w14:paraId="01AB0A9E" w14:textId="77777777" w:rsidR="00327E8A" w:rsidRDefault="00327E8A" w:rsidP="00B02171">
      <w:pPr>
        <w:spacing w:after="120"/>
        <w:jc w:val="both"/>
        <w:rPr>
          <w:rFonts w:ascii="Arial" w:hAnsi="Arial" w:cs="Arial"/>
        </w:rPr>
      </w:pPr>
    </w:p>
    <w:p w14:paraId="1374662C" w14:textId="33C794DA" w:rsidR="00DF774C" w:rsidRPr="00CA0008" w:rsidRDefault="00DF774C" w:rsidP="00DF774C">
      <w:pPr>
        <w:tabs>
          <w:tab w:val="left" w:pos="1080"/>
        </w:tabs>
        <w:spacing w:before="120" w:after="240"/>
        <w:ind w:left="1080" w:hanging="540"/>
        <w:jc w:val="both"/>
        <w:outlineLvl w:val="1"/>
        <w:rPr>
          <w:rFonts w:ascii="Arial" w:hAnsi="Arial"/>
        </w:rPr>
      </w:pPr>
      <w:r>
        <w:rPr>
          <w:rFonts w:ascii="Arial" w:hAnsi="Arial"/>
          <w:color w:val="000000"/>
        </w:rPr>
        <w:t>C</w:t>
      </w:r>
      <w:r w:rsidRPr="00EF21C9">
        <w:rPr>
          <w:rFonts w:ascii="Arial" w:hAnsi="Arial"/>
          <w:color w:val="000000"/>
        </w:rPr>
        <w:t>.</w:t>
      </w:r>
      <w:r w:rsidRPr="00EF21C9">
        <w:rPr>
          <w:rFonts w:ascii="Arial" w:hAnsi="Arial"/>
          <w:color w:val="000000"/>
        </w:rPr>
        <w:tab/>
      </w:r>
      <w:r w:rsidRPr="00CD43DB">
        <w:rPr>
          <w:rFonts w:ascii="Arial" w:hAnsi="Arial"/>
          <w:color w:val="000000"/>
        </w:rPr>
        <w:t xml:space="preserve">LA:RISE Youth Academy </w:t>
      </w:r>
      <w:r w:rsidR="007A7F0C" w:rsidRPr="00CA0008">
        <w:rPr>
          <w:rFonts w:ascii="Arial" w:hAnsi="Arial"/>
        </w:rPr>
        <w:t xml:space="preserve">CA4A </w:t>
      </w:r>
      <w:r w:rsidRPr="00CA0008">
        <w:rPr>
          <w:rFonts w:ascii="Arial" w:hAnsi="Arial"/>
        </w:rPr>
        <w:t xml:space="preserve">Performance Metrics </w:t>
      </w:r>
    </w:p>
    <w:p w14:paraId="738055F0" w14:textId="45168EBF" w:rsidR="00DF774C" w:rsidRPr="003F4E27" w:rsidRDefault="00F04611" w:rsidP="00513175">
      <w:pPr>
        <w:tabs>
          <w:tab w:val="left" w:pos="1080"/>
        </w:tabs>
        <w:spacing w:before="120" w:after="240"/>
        <w:ind w:left="1080" w:hanging="540"/>
        <w:jc w:val="both"/>
        <w:outlineLvl w:val="1"/>
        <w:rPr>
          <w:rFonts w:ascii="Arial" w:hAnsi="Arial" w:cs="Arial"/>
        </w:rPr>
      </w:pPr>
      <w:r w:rsidRPr="00CA0008">
        <w:rPr>
          <w:rFonts w:ascii="Arial" w:hAnsi="Arial"/>
        </w:rPr>
        <w:t xml:space="preserve">        </w:t>
      </w:r>
      <w:r w:rsidRPr="00CA0008">
        <w:rPr>
          <w:rFonts w:ascii="Arial" w:hAnsi="Arial" w:cs="Arial"/>
        </w:rPr>
        <w:t>LA:RISE Youth Academy</w:t>
      </w:r>
      <w:r w:rsidR="00F94A57" w:rsidRPr="00CA0008">
        <w:rPr>
          <w:rFonts w:ascii="Arial" w:hAnsi="Arial" w:cs="Arial"/>
        </w:rPr>
        <w:t xml:space="preserve"> CA4A</w:t>
      </w:r>
      <w:r w:rsidRPr="00CA0008">
        <w:rPr>
          <w:rFonts w:ascii="Arial" w:hAnsi="Arial" w:cs="Arial"/>
        </w:rPr>
        <w:t xml:space="preserve"> </w:t>
      </w:r>
      <w:r w:rsidRPr="00CA0008">
        <w:rPr>
          <w:rFonts w:ascii="Arial" w:hAnsi="Arial" w:cs="Arial"/>
          <w:shd w:val="clear" w:color="auto" w:fill="FFFFFF"/>
        </w:rPr>
        <w:t>expand</w:t>
      </w:r>
      <w:r w:rsidR="00174219" w:rsidRPr="00CA0008">
        <w:rPr>
          <w:rFonts w:ascii="Arial" w:hAnsi="Arial" w:cs="Arial"/>
          <w:shd w:val="clear" w:color="auto" w:fill="FFFFFF"/>
        </w:rPr>
        <w:t>s</w:t>
      </w:r>
      <w:r w:rsidRPr="00CA0008">
        <w:rPr>
          <w:rFonts w:ascii="Arial" w:hAnsi="Arial" w:cs="Arial"/>
          <w:shd w:val="clear" w:color="auto" w:fill="FFFFFF"/>
        </w:rPr>
        <w:t xml:space="preserve"> </w:t>
      </w:r>
      <w:r w:rsidRPr="00D0474B">
        <w:rPr>
          <w:rFonts w:ascii="Arial" w:hAnsi="Arial" w:cs="Arial"/>
          <w:shd w:val="clear" w:color="auto" w:fill="FFFFFF"/>
        </w:rPr>
        <w:t xml:space="preserve">services specifically to individuals 18 to </w:t>
      </w:r>
      <w:r w:rsidR="002640C2">
        <w:rPr>
          <w:rFonts w:ascii="Arial" w:hAnsi="Arial" w:cs="Arial"/>
          <w:shd w:val="clear" w:color="auto" w:fill="FFFFFF"/>
        </w:rPr>
        <w:t>30</w:t>
      </w:r>
      <w:r w:rsidRPr="00D0474B">
        <w:rPr>
          <w:rFonts w:ascii="Arial" w:hAnsi="Arial" w:cs="Arial"/>
          <w:shd w:val="clear" w:color="auto" w:fill="FFFFFF"/>
        </w:rPr>
        <w:t xml:space="preserve"> years of age who are experiencing homelessness or at-risk of experiencing homelessness and not currently enrolled in LA:RISE. </w:t>
      </w:r>
      <w:r w:rsidRPr="00D0474B">
        <w:rPr>
          <w:rFonts w:ascii="Arial" w:hAnsi="Arial" w:cs="Arial"/>
        </w:rPr>
        <w:t xml:space="preserve">Every young adult participant will be linked to </w:t>
      </w:r>
      <w:r w:rsidR="002640C2">
        <w:rPr>
          <w:rFonts w:ascii="Arial" w:hAnsi="Arial" w:cs="Arial"/>
        </w:rPr>
        <w:t xml:space="preserve">housing, </w:t>
      </w:r>
      <w:r w:rsidRPr="00D0474B">
        <w:rPr>
          <w:rFonts w:ascii="Arial" w:hAnsi="Arial" w:cs="Arial"/>
        </w:rPr>
        <w:t>education, employment, and social well-being services to move them to a future of self-sufficiency and economic mobility</w:t>
      </w:r>
      <w:r w:rsidRPr="00CA0008">
        <w:rPr>
          <w:rFonts w:ascii="Arial" w:hAnsi="Arial" w:cs="Arial"/>
        </w:rPr>
        <w:t>.</w:t>
      </w:r>
      <w:r w:rsidR="007A5FDD" w:rsidRPr="00CA0008">
        <w:rPr>
          <w:rFonts w:ascii="Arial" w:hAnsi="Arial" w:cs="Arial"/>
        </w:rPr>
        <w:t xml:space="preserve">  </w:t>
      </w:r>
      <w:r w:rsidR="00513175">
        <w:rPr>
          <w:rFonts w:ascii="Arial" w:hAnsi="Arial" w:cs="Arial"/>
        </w:rPr>
        <w:t>New</w:t>
      </w:r>
      <w:r w:rsidR="00D92EC4" w:rsidRPr="00CA0008">
        <w:rPr>
          <w:rFonts w:ascii="Arial" w:hAnsi="Arial" w:cs="Arial"/>
        </w:rPr>
        <w:t xml:space="preserve"> </w:t>
      </w:r>
      <w:r w:rsidR="007A5FDD" w:rsidRPr="00CA0008">
        <w:rPr>
          <w:rFonts w:ascii="Arial" w:hAnsi="Arial" w:cs="Arial"/>
        </w:rPr>
        <w:t>Contract Term: Ju</w:t>
      </w:r>
      <w:r w:rsidR="00A44469" w:rsidRPr="00CA0008">
        <w:rPr>
          <w:rFonts w:ascii="Arial" w:hAnsi="Arial" w:cs="Arial"/>
        </w:rPr>
        <w:t>ly</w:t>
      </w:r>
      <w:r w:rsidR="007A5FDD" w:rsidRPr="00CA0008">
        <w:rPr>
          <w:rFonts w:ascii="Arial" w:hAnsi="Arial" w:cs="Arial"/>
        </w:rPr>
        <w:t xml:space="preserve"> 1, 202</w:t>
      </w:r>
      <w:r w:rsidR="00A44469" w:rsidRPr="00CA0008">
        <w:rPr>
          <w:rFonts w:ascii="Arial" w:hAnsi="Arial" w:cs="Arial"/>
        </w:rPr>
        <w:t>2</w:t>
      </w:r>
      <w:r w:rsidR="007A5FDD" w:rsidRPr="00CA0008">
        <w:rPr>
          <w:rFonts w:ascii="Arial" w:hAnsi="Arial" w:cs="Arial"/>
        </w:rPr>
        <w:t xml:space="preserve"> through </w:t>
      </w:r>
      <w:r w:rsidR="00A44469" w:rsidRPr="00CA0008">
        <w:rPr>
          <w:rFonts w:ascii="Arial" w:hAnsi="Arial" w:cs="Arial"/>
        </w:rPr>
        <w:t>June 30</w:t>
      </w:r>
      <w:r w:rsidR="007A5FDD" w:rsidRPr="00CA0008">
        <w:rPr>
          <w:rFonts w:ascii="Arial" w:hAnsi="Arial" w:cs="Arial"/>
        </w:rPr>
        <w:t>, 202</w:t>
      </w:r>
      <w:r w:rsidR="00A44469" w:rsidRPr="00CA0008">
        <w:rPr>
          <w:rFonts w:ascii="Arial" w:hAnsi="Arial" w:cs="Arial"/>
        </w:rPr>
        <w:t>4.</w:t>
      </w:r>
    </w:p>
    <w:p w14:paraId="55844047" w14:textId="0989A25B" w:rsidR="004670F9" w:rsidRPr="008E5A3F" w:rsidRDefault="00DF774C" w:rsidP="00CA1DF1">
      <w:pPr>
        <w:tabs>
          <w:tab w:val="left" w:pos="1080"/>
        </w:tabs>
        <w:spacing w:before="120" w:after="240"/>
        <w:ind w:left="1094" w:hanging="547"/>
        <w:contextualSpacing/>
        <w:jc w:val="both"/>
        <w:outlineLvl w:val="1"/>
        <w:rPr>
          <w:rFonts w:ascii="Arial" w:hAnsi="Arial"/>
          <w:color w:val="000000"/>
        </w:rPr>
      </w:pPr>
      <w:r>
        <w:rPr>
          <w:rFonts w:ascii="Arial" w:hAnsi="Arial"/>
          <w:color w:val="000000"/>
        </w:rPr>
        <w:t xml:space="preserve">         Performance </w:t>
      </w:r>
      <w:r w:rsidR="00A33DF0">
        <w:rPr>
          <w:rFonts w:ascii="Arial" w:hAnsi="Arial"/>
          <w:color w:val="000000"/>
        </w:rPr>
        <w:t>Measures</w:t>
      </w:r>
      <w:r>
        <w:rPr>
          <w:rFonts w:ascii="Arial" w:hAnsi="Arial"/>
          <w:color w:val="000000"/>
        </w:rPr>
        <w:t xml:space="preserve"> </w:t>
      </w:r>
      <w:r w:rsidRPr="00EF21C9">
        <w:rPr>
          <w:rFonts w:ascii="Arial" w:hAnsi="Arial"/>
          <w:color w:val="000000"/>
        </w:rPr>
        <w:t>include, but are not limited to:</w:t>
      </w:r>
    </w:p>
    <w:tbl>
      <w:tblPr>
        <w:tblW w:w="8573" w:type="dxa"/>
        <w:tblInd w:w="1075" w:type="dxa"/>
        <w:tblLook w:val="04A0" w:firstRow="1" w:lastRow="0" w:firstColumn="1" w:lastColumn="0" w:noHBand="0" w:noVBand="1"/>
      </w:tblPr>
      <w:tblGrid>
        <w:gridCol w:w="7313"/>
        <w:gridCol w:w="1260"/>
      </w:tblGrid>
      <w:tr w:rsidR="008E5A3F" w:rsidRPr="00B906BF" w14:paraId="61FD5390" w14:textId="77777777" w:rsidTr="00086BCC">
        <w:trPr>
          <w:trHeight w:val="288"/>
        </w:trPr>
        <w:tc>
          <w:tcPr>
            <w:tcW w:w="7313"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3400D78" w14:textId="77777777" w:rsidR="008E5A3F" w:rsidRPr="00CA1DF1" w:rsidRDefault="008E5A3F" w:rsidP="00290A91">
            <w:pPr>
              <w:ind w:left="270" w:firstLine="90"/>
              <w:jc w:val="center"/>
              <w:rPr>
                <w:rFonts w:ascii="Arial" w:hAnsi="Arial" w:cs="Arial"/>
                <w:b/>
                <w:bCs/>
                <w:color w:val="000000"/>
                <w:sz w:val="22"/>
                <w:szCs w:val="22"/>
              </w:rPr>
            </w:pPr>
            <w:r w:rsidRPr="00CA1DF1">
              <w:rPr>
                <w:rFonts w:ascii="Arial" w:hAnsi="Arial" w:cs="Arial"/>
                <w:b/>
                <w:bCs/>
                <w:color w:val="000000"/>
                <w:sz w:val="22"/>
                <w:szCs w:val="22"/>
              </w:rPr>
              <w:t>Performance Metric</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5188E3" w14:textId="77777777" w:rsidR="008E5A3F" w:rsidRPr="00CA1DF1" w:rsidRDefault="008E5A3F" w:rsidP="00290A91">
            <w:pPr>
              <w:ind w:left="270" w:firstLine="90"/>
              <w:jc w:val="center"/>
              <w:rPr>
                <w:rFonts w:ascii="Arial" w:hAnsi="Arial" w:cs="Arial"/>
                <w:b/>
                <w:bCs/>
                <w:color w:val="000000"/>
                <w:sz w:val="22"/>
                <w:szCs w:val="22"/>
              </w:rPr>
            </w:pPr>
            <w:r w:rsidRPr="00CA1DF1">
              <w:rPr>
                <w:rFonts w:ascii="Arial" w:hAnsi="Arial" w:cs="Arial"/>
                <w:b/>
                <w:bCs/>
                <w:color w:val="000000"/>
                <w:sz w:val="22"/>
                <w:szCs w:val="22"/>
              </w:rPr>
              <w:t>Goal</w:t>
            </w:r>
          </w:p>
        </w:tc>
      </w:tr>
      <w:tr w:rsidR="004670F9" w:rsidRPr="00B906BF" w14:paraId="6AB1127C" w14:textId="77777777" w:rsidTr="0047552F">
        <w:trPr>
          <w:trHeight w:val="300"/>
        </w:trPr>
        <w:tc>
          <w:tcPr>
            <w:tcW w:w="7313" w:type="dxa"/>
            <w:tcBorders>
              <w:top w:val="single" w:sz="4" w:space="0" w:color="auto"/>
              <w:left w:val="single" w:sz="4" w:space="0" w:color="auto"/>
              <w:bottom w:val="single" w:sz="4" w:space="0" w:color="auto"/>
              <w:right w:val="single" w:sz="4" w:space="0" w:color="000000"/>
            </w:tcBorders>
            <w:shd w:val="clear" w:color="auto" w:fill="auto"/>
            <w:vAlign w:val="center"/>
          </w:tcPr>
          <w:p w14:paraId="37132EEF" w14:textId="393C6345" w:rsidR="004670F9" w:rsidRPr="00CA1DF1" w:rsidRDefault="004670F9" w:rsidP="004670F9">
            <w:pPr>
              <w:rPr>
                <w:rFonts w:ascii="Arial" w:hAnsi="Arial" w:cs="Arial"/>
                <w:sz w:val="22"/>
                <w:szCs w:val="22"/>
                <w:shd w:val="clear" w:color="auto" w:fill="FFFFFF"/>
              </w:rPr>
            </w:pPr>
            <w:r w:rsidRPr="00CA1DF1">
              <w:rPr>
                <w:rFonts w:ascii="Arial" w:hAnsi="Arial" w:cs="Arial"/>
                <w:sz w:val="22"/>
                <w:szCs w:val="22"/>
              </w:rPr>
              <w:t xml:space="preserve">Number of </w:t>
            </w:r>
            <w:r w:rsidR="00562677" w:rsidRPr="00CA1DF1">
              <w:rPr>
                <w:rFonts w:ascii="Arial" w:hAnsi="Arial" w:cs="Arial"/>
                <w:sz w:val="22"/>
                <w:szCs w:val="22"/>
              </w:rPr>
              <w:t>participants</w:t>
            </w:r>
            <w:r w:rsidRPr="00CA1DF1">
              <w:rPr>
                <w:rFonts w:ascii="Arial" w:hAnsi="Arial" w:cs="Arial"/>
                <w:sz w:val="22"/>
                <w:szCs w:val="22"/>
              </w:rPr>
              <w:t xml:space="preserve"> placed in subsidized employment/work experience for up to 250 hours </w:t>
            </w:r>
          </w:p>
        </w:tc>
        <w:tc>
          <w:tcPr>
            <w:tcW w:w="1260" w:type="dxa"/>
            <w:tcBorders>
              <w:top w:val="nil"/>
              <w:left w:val="nil"/>
              <w:bottom w:val="single" w:sz="4" w:space="0" w:color="auto"/>
              <w:right w:val="single" w:sz="4" w:space="0" w:color="auto"/>
            </w:tcBorders>
            <w:shd w:val="clear" w:color="auto" w:fill="auto"/>
            <w:vAlign w:val="center"/>
          </w:tcPr>
          <w:p w14:paraId="75FC4A08" w14:textId="33C20E33" w:rsidR="004670F9" w:rsidRPr="00CA1DF1" w:rsidRDefault="004670F9" w:rsidP="004670F9">
            <w:pPr>
              <w:ind w:left="270" w:firstLine="90"/>
              <w:jc w:val="center"/>
              <w:rPr>
                <w:rFonts w:ascii="Arial" w:hAnsi="Arial" w:cs="Arial"/>
                <w:sz w:val="22"/>
                <w:szCs w:val="22"/>
                <w:shd w:val="clear" w:color="auto" w:fill="FFFFFF"/>
              </w:rPr>
            </w:pPr>
            <w:r w:rsidRPr="00CA1DF1">
              <w:rPr>
                <w:rFonts w:ascii="Arial" w:hAnsi="Arial" w:cs="Arial"/>
                <w:sz w:val="22"/>
                <w:szCs w:val="22"/>
              </w:rPr>
              <w:t>100%</w:t>
            </w:r>
          </w:p>
        </w:tc>
      </w:tr>
      <w:tr w:rsidR="004670F9" w:rsidRPr="00B906BF" w14:paraId="51474244" w14:textId="77777777" w:rsidTr="003826D6">
        <w:trPr>
          <w:trHeight w:val="300"/>
        </w:trPr>
        <w:tc>
          <w:tcPr>
            <w:tcW w:w="7313" w:type="dxa"/>
            <w:tcBorders>
              <w:top w:val="single" w:sz="4" w:space="0" w:color="auto"/>
              <w:left w:val="single" w:sz="4" w:space="0" w:color="auto"/>
              <w:bottom w:val="single" w:sz="4" w:space="0" w:color="auto"/>
              <w:right w:val="single" w:sz="4" w:space="0" w:color="000000"/>
            </w:tcBorders>
            <w:shd w:val="clear" w:color="auto" w:fill="auto"/>
            <w:vAlign w:val="center"/>
          </w:tcPr>
          <w:p w14:paraId="34D0A848" w14:textId="3E3CA3F2" w:rsidR="004670F9" w:rsidRPr="00CA1DF1" w:rsidRDefault="004670F9" w:rsidP="004670F9">
            <w:pPr>
              <w:rPr>
                <w:rFonts w:ascii="Arial" w:hAnsi="Arial" w:cs="Arial"/>
                <w:sz w:val="22"/>
                <w:szCs w:val="22"/>
                <w:shd w:val="clear" w:color="auto" w:fill="FFFFFF"/>
              </w:rPr>
            </w:pPr>
            <w:r w:rsidRPr="00CA1DF1">
              <w:rPr>
                <w:rFonts w:ascii="Arial" w:hAnsi="Arial" w:cs="Arial"/>
                <w:sz w:val="22"/>
                <w:szCs w:val="22"/>
                <w:shd w:val="clear" w:color="auto" w:fill="FFFFFF"/>
              </w:rPr>
              <w:t xml:space="preserve">Number </w:t>
            </w:r>
            <w:r w:rsidR="00562677" w:rsidRPr="00CA1DF1">
              <w:rPr>
                <w:rFonts w:ascii="Arial" w:hAnsi="Arial" w:cs="Arial"/>
                <w:sz w:val="22"/>
                <w:szCs w:val="22"/>
                <w:shd w:val="clear" w:color="auto" w:fill="FFFFFF"/>
              </w:rPr>
              <w:t xml:space="preserve">of </w:t>
            </w:r>
            <w:r w:rsidRPr="00CA1DF1">
              <w:rPr>
                <w:rFonts w:ascii="Arial" w:hAnsi="Arial" w:cs="Arial"/>
                <w:sz w:val="22"/>
                <w:szCs w:val="22"/>
                <w:shd w:val="clear" w:color="auto" w:fill="FFFFFF"/>
              </w:rPr>
              <w:t>participants co-enrolled in WIOA</w:t>
            </w:r>
          </w:p>
        </w:tc>
        <w:tc>
          <w:tcPr>
            <w:tcW w:w="1260" w:type="dxa"/>
            <w:tcBorders>
              <w:top w:val="nil"/>
              <w:left w:val="nil"/>
              <w:bottom w:val="single" w:sz="4" w:space="0" w:color="auto"/>
              <w:right w:val="single" w:sz="4" w:space="0" w:color="auto"/>
            </w:tcBorders>
            <w:shd w:val="clear" w:color="auto" w:fill="auto"/>
          </w:tcPr>
          <w:p w14:paraId="43D4AEEB" w14:textId="30AB29B2" w:rsidR="004670F9" w:rsidRPr="00CA1DF1" w:rsidRDefault="004670F9" w:rsidP="004670F9">
            <w:pPr>
              <w:ind w:left="270" w:firstLine="90"/>
              <w:jc w:val="center"/>
              <w:rPr>
                <w:rFonts w:ascii="Arial" w:hAnsi="Arial" w:cs="Arial"/>
                <w:sz w:val="22"/>
                <w:szCs w:val="22"/>
                <w:shd w:val="clear" w:color="auto" w:fill="FFFFFF"/>
              </w:rPr>
            </w:pPr>
            <w:r w:rsidRPr="00CA1DF1">
              <w:rPr>
                <w:rFonts w:ascii="Arial" w:hAnsi="Arial" w:cs="Arial"/>
                <w:sz w:val="22"/>
                <w:szCs w:val="22"/>
                <w:shd w:val="clear" w:color="auto" w:fill="FFFFFF"/>
              </w:rPr>
              <w:t>50%</w:t>
            </w:r>
          </w:p>
        </w:tc>
      </w:tr>
      <w:tr w:rsidR="004670F9" w:rsidRPr="00B906BF" w14:paraId="66FB4A3F" w14:textId="77777777" w:rsidTr="001918C4">
        <w:trPr>
          <w:trHeight w:val="300"/>
        </w:trPr>
        <w:tc>
          <w:tcPr>
            <w:tcW w:w="7313" w:type="dxa"/>
            <w:tcBorders>
              <w:top w:val="single" w:sz="4" w:space="0" w:color="auto"/>
              <w:left w:val="single" w:sz="4" w:space="0" w:color="auto"/>
              <w:bottom w:val="single" w:sz="4" w:space="0" w:color="auto"/>
              <w:right w:val="single" w:sz="4" w:space="0" w:color="000000"/>
            </w:tcBorders>
            <w:shd w:val="clear" w:color="auto" w:fill="auto"/>
            <w:vAlign w:val="center"/>
          </w:tcPr>
          <w:p w14:paraId="7C092245" w14:textId="08AB55E6" w:rsidR="004670F9" w:rsidRPr="00CA1DF1" w:rsidRDefault="004670F9" w:rsidP="004670F9">
            <w:pPr>
              <w:rPr>
                <w:rFonts w:ascii="Arial" w:hAnsi="Arial" w:cs="Arial"/>
                <w:sz w:val="22"/>
                <w:szCs w:val="22"/>
                <w:shd w:val="clear" w:color="auto" w:fill="FFFFFF"/>
              </w:rPr>
            </w:pPr>
            <w:r w:rsidRPr="00CA1DF1">
              <w:rPr>
                <w:rFonts w:ascii="Arial" w:hAnsi="Arial" w:cs="Arial"/>
                <w:sz w:val="22"/>
                <w:szCs w:val="22"/>
              </w:rPr>
              <w:t xml:space="preserve">Number of unhoused </w:t>
            </w:r>
            <w:r w:rsidR="00562677" w:rsidRPr="00CA1DF1">
              <w:rPr>
                <w:rFonts w:ascii="Arial" w:hAnsi="Arial" w:cs="Arial"/>
                <w:sz w:val="22"/>
                <w:szCs w:val="22"/>
              </w:rPr>
              <w:t>participants</w:t>
            </w:r>
            <w:r w:rsidRPr="00CA1DF1">
              <w:rPr>
                <w:rFonts w:ascii="Arial" w:hAnsi="Arial" w:cs="Arial"/>
                <w:sz w:val="22"/>
                <w:szCs w:val="22"/>
              </w:rPr>
              <w:t xml:space="preserve"> linked to stabilized housing </w:t>
            </w:r>
          </w:p>
        </w:tc>
        <w:tc>
          <w:tcPr>
            <w:tcW w:w="1260" w:type="dxa"/>
            <w:tcBorders>
              <w:top w:val="nil"/>
              <w:left w:val="nil"/>
              <w:bottom w:val="single" w:sz="4" w:space="0" w:color="auto"/>
              <w:right w:val="single" w:sz="4" w:space="0" w:color="auto"/>
            </w:tcBorders>
            <w:shd w:val="clear" w:color="auto" w:fill="auto"/>
            <w:vAlign w:val="center"/>
          </w:tcPr>
          <w:p w14:paraId="0574A56F" w14:textId="6362A7EB" w:rsidR="004670F9" w:rsidRPr="00CA1DF1" w:rsidRDefault="004670F9" w:rsidP="004670F9">
            <w:pPr>
              <w:ind w:left="270" w:firstLine="90"/>
              <w:jc w:val="center"/>
              <w:rPr>
                <w:rFonts w:ascii="Arial" w:hAnsi="Arial" w:cs="Arial"/>
                <w:sz w:val="22"/>
                <w:szCs w:val="22"/>
                <w:shd w:val="clear" w:color="auto" w:fill="FFFFFF"/>
              </w:rPr>
            </w:pPr>
            <w:r w:rsidRPr="00CA1DF1">
              <w:rPr>
                <w:rFonts w:ascii="Arial" w:hAnsi="Arial" w:cs="Arial"/>
                <w:sz w:val="22"/>
                <w:szCs w:val="22"/>
              </w:rPr>
              <w:t>50%</w:t>
            </w:r>
          </w:p>
        </w:tc>
      </w:tr>
      <w:tr w:rsidR="00367BA9" w:rsidRPr="00B906BF" w14:paraId="156408D4" w14:textId="77777777" w:rsidTr="00414B91">
        <w:trPr>
          <w:trHeight w:val="300"/>
        </w:trPr>
        <w:tc>
          <w:tcPr>
            <w:tcW w:w="7313" w:type="dxa"/>
            <w:tcBorders>
              <w:top w:val="single" w:sz="4" w:space="0" w:color="auto"/>
              <w:left w:val="single" w:sz="4" w:space="0" w:color="auto"/>
              <w:bottom w:val="single" w:sz="4" w:space="0" w:color="auto"/>
              <w:right w:val="single" w:sz="4" w:space="0" w:color="000000"/>
            </w:tcBorders>
            <w:shd w:val="clear" w:color="auto" w:fill="auto"/>
            <w:vAlign w:val="center"/>
          </w:tcPr>
          <w:p w14:paraId="4AB3DDF1" w14:textId="34079952" w:rsidR="00367BA9" w:rsidRPr="00CA1DF1" w:rsidRDefault="00367BA9" w:rsidP="00367BA9">
            <w:pPr>
              <w:jc w:val="both"/>
              <w:rPr>
                <w:rFonts w:ascii="Arial" w:hAnsi="Arial" w:cs="Arial"/>
                <w:sz w:val="22"/>
                <w:szCs w:val="22"/>
              </w:rPr>
            </w:pPr>
            <w:r w:rsidRPr="00CA1DF1">
              <w:rPr>
                <w:rFonts w:ascii="Arial" w:hAnsi="Arial" w:cs="Arial"/>
                <w:sz w:val="22"/>
                <w:szCs w:val="22"/>
              </w:rPr>
              <w:t xml:space="preserve">Number of </w:t>
            </w:r>
            <w:r w:rsidR="00562677" w:rsidRPr="00CA1DF1">
              <w:rPr>
                <w:rFonts w:ascii="Arial" w:hAnsi="Arial" w:cs="Arial"/>
                <w:sz w:val="22"/>
                <w:szCs w:val="22"/>
              </w:rPr>
              <w:t>participants</w:t>
            </w:r>
            <w:r w:rsidRPr="00CA1DF1">
              <w:rPr>
                <w:rFonts w:ascii="Arial" w:hAnsi="Arial" w:cs="Arial"/>
                <w:sz w:val="22"/>
                <w:szCs w:val="22"/>
              </w:rPr>
              <w:t xml:space="preserve"> enrolled/</w:t>
            </w:r>
            <w:r w:rsidRPr="00CA1DF1">
              <w:rPr>
                <w:rFonts w:ascii="Arial" w:hAnsi="Arial" w:cs="Arial"/>
                <w:sz w:val="22"/>
                <w:szCs w:val="22"/>
                <w:shd w:val="clear" w:color="auto" w:fill="FFFFFF" w:themeFill="background1"/>
              </w:rPr>
              <w:t xml:space="preserve"> retained</w:t>
            </w:r>
            <w:r w:rsidRPr="00CA1DF1">
              <w:rPr>
                <w:rFonts w:ascii="Arial" w:hAnsi="Arial" w:cs="Arial"/>
                <w:sz w:val="22"/>
                <w:szCs w:val="22"/>
              </w:rPr>
              <w:t xml:space="preserve"> in GED/education or in credit recovery or basic skills remediation programs  </w:t>
            </w:r>
          </w:p>
        </w:tc>
        <w:tc>
          <w:tcPr>
            <w:tcW w:w="1260" w:type="dxa"/>
            <w:tcBorders>
              <w:top w:val="nil"/>
              <w:left w:val="nil"/>
              <w:bottom w:val="single" w:sz="4" w:space="0" w:color="auto"/>
              <w:right w:val="single" w:sz="4" w:space="0" w:color="auto"/>
            </w:tcBorders>
            <w:shd w:val="clear" w:color="auto" w:fill="auto"/>
            <w:vAlign w:val="center"/>
          </w:tcPr>
          <w:p w14:paraId="71564362" w14:textId="60435482" w:rsidR="00367BA9" w:rsidRPr="00CA1DF1" w:rsidRDefault="00367BA9" w:rsidP="00367BA9">
            <w:pPr>
              <w:ind w:left="270" w:firstLine="90"/>
              <w:jc w:val="center"/>
              <w:rPr>
                <w:rFonts w:ascii="Arial" w:hAnsi="Arial" w:cs="Arial"/>
                <w:sz w:val="22"/>
                <w:szCs w:val="22"/>
              </w:rPr>
            </w:pPr>
            <w:r w:rsidRPr="00CA1DF1">
              <w:rPr>
                <w:rFonts w:ascii="Arial" w:hAnsi="Arial" w:cs="Arial"/>
                <w:sz w:val="22"/>
                <w:szCs w:val="22"/>
              </w:rPr>
              <w:t>50%</w:t>
            </w:r>
          </w:p>
        </w:tc>
      </w:tr>
      <w:tr w:rsidR="00367BA9" w:rsidRPr="00B906BF" w14:paraId="32686817" w14:textId="77777777" w:rsidTr="00903CE0">
        <w:trPr>
          <w:trHeight w:val="300"/>
        </w:trPr>
        <w:tc>
          <w:tcPr>
            <w:tcW w:w="7313" w:type="dxa"/>
            <w:tcBorders>
              <w:top w:val="single" w:sz="4" w:space="0" w:color="auto"/>
              <w:left w:val="single" w:sz="4" w:space="0" w:color="auto"/>
              <w:bottom w:val="single" w:sz="4" w:space="0" w:color="auto"/>
              <w:right w:val="single" w:sz="4" w:space="0" w:color="000000"/>
            </w:tcBorders>
            <w:shd w:val="clear" w:color="auto" w:fill="auto"/>
            <w:vAlign w:val="bottom"/>
          </w:tcPr>
          <w:p w14:paraId="08483CEB" w14:textId="21C6E00D" w:rsidR="00367BA9" w:rsidRPr="00CA1DF1" w:rsidRDefault="00367BA9" w:rsidP="00367BA9">
            <w:pPr>
              <w:jc w:val="both"/>
              <w:rPr>
                <w:rFonts w:ascii="Arial" w:hAnsi="Arial" w:cs="Arial"/>
                <w:sz w:val="22"/>
                <w:szCs w:val="22"/>
                <w:shd w:val="clear" w:color="auto" w:fill="FFFFFF"/>
              </w:rPr>
            </w:pPr>
            <w:r w:rsidRPr="00CA1DF1">
              <w:rPr>
                <w:rFonts w:ascii="Arial" w:hAnsi="Arial" w:cs="Arial"/>
                <w:sz w:val="22"/>
                <w:szCs w:val="22"/>
              </w:rPr>
              <w:t xml:space="preserve">Minimum number of enrolled participants complete </w:t>
            </w:r>
            <w:r w:rsidR="00562677" w:rsidRPr="00CA1DF1">
              <w:rPr>
                <w:rFonts w:ascii="Arial" w:hAnsi="Arial" w:cs="Arial"/>
                <w:sz w:val="22"/>
                <w:szCs w:val="22"/>
              </w:rPr>
              <w:t xml:space="preserve">subsidized employment/work experience for up to 250 hours </w:t>
            </w:r>
            <w:r w:rsidRPr="00CA1DF1">
              <w:rPr>
                <w:rFonts w:ascii="Arial" w:hAnsi="Arial" w:cs="Arial"/>
                <w:sz w:val="22"/>
                <w:szCs w:val="22"/>
              </w:rPr>
              <w:t>and</w:t>
            </w:r>
            <w:r w:rsidR="00562677" w:rsidRPr="00CA1DF1">
              <w:rPr>
                <w:rFonts w:ascii="Arial" w:hAnsi="Arial" w:cs="Arial"/>
                <w:sz w:val="22"/>
                <w:szCs w:val="22"/>
              </w:rPr>
              <w:t xml:space="preserve"> </w:t>
            </w:r>
            <w:r w:rsidRPr="00CA1DF1">
              <w:rPr>
                <w:rFonts w:ascii="Arial" w:hAnsi="Arial" w:cs="Arial"/>
                <w:sz w:val="22"/>
                <w:szCs w:val="22"/>
              </w:rPr>
              <w:t>referred to competitive employment or a certificated education/training program</w:t>
            </w:r>
          </w:p>
        </w:tc>
        <w:tc>
          <w:tcPr>
            <w:tcW w:w="1260" w:type="dxa"/>
            <w:tcBorders>
              <w:top w:val="nil"/>
              <w:left w:val="nil"/>
              <w:bottom w:val="single" w:sz="4" w:space="0" w:color="auto"/>
              <w:right w:val="single" w:sz="4" w:space="0" w:color="auto"/>
            </w:tcBorders>
            <w:shd w:val="clear" w:color="auto" w:fill="auto"/>
            <w:vAlign w:val="center"/>
          </w:tcPr>
          <w:p w14:paraId="5655BE0A" w14:textId="6283A95F" w:rsidR="00367BA9" w:rsidRPr="00CA1DF1" w:rsidRDefault="00367BA9" w:rsidP="00367BA9">
            <w:pPr>
              <w:ind w:left="270" w:firstLine="90"/>
              <w:jc w:val="center"/>
              <w:rPr>
                <w:rFonts w:ascii="Arial" w:hAnsi="Arial" w:cs="Arial"/>
                <w:sz w:val="22"/>
                <w:szCs w:val="22"/>
                <w:shd w:val="clear" w:color="auto" w:fill="FFFFFF"/>
              </w:rPr>
            </w:pPr>
            <w:r w:rsidRPr="00CA1DF1">
              <w:rPr>
                <w:rFonts w:ascii="Arial" w:hAnsi="Arial" w:cs="Arial"/>
                <w:sz w:val="22"/>
                <w:szCs w:val="22"/>
              </w:rPr>
              <w:t>75%</w:t>
            </w:r>
          </w:p>
        </w:tc>
      </w:tr>
      <w:tr w:rsidR="00367BA9" w:rsidRPr="00B906BF" w14:paraId="168AD4D6" w14:textId="77777777" w:rsidTr="00AD2545">
        <w:trPr>
          <w:trHeight w:val="300"/>
        </w:trPr>
        <w:tc>
          <w:tcPr>
            <w:tcW w:w="7313" w:type="dxa"/>
            <w:tcBorders>
              <w:top w:val="single" w:sz="4" w:space="0" w:color="auto"/>
              <w:left w:val="single" w:sz="4" w:space="0" w:color="auto"/>
              <w:bottom w:val="single" w:sz="4" w:space="0" w:color="auto"/>
              <w:right w:val="single" w:sz="4" w:space="0" w:color="000000"/>
            </w:tcBorders>
            <w:shd w:val="clear" w:color="auto" w:fill="auto"/>
            <w:vAlign w:val="bottom"/>
          </w:tcPr>
          <w:p w14:paraId="7151DE61" w14:textId="4AA5FCA7" w:rsidR="00367BA9" w:rsidRPr="00CA1DF1" w:rsidRDefault="00367BA9" w:rsidP="00367BA9">
            <w:pPr>
              <w:rPr>
                <w:rFonts w:ascii="Arial" w:hAnsi="Arial" w:cs="Arial"/>
                <w:sz w:val="22"/>
                <w:szCs w:val="22"/>
              </w:rPr>
            </w:pPr>
            <w:r w:rsidRPr="00CA1DF1">
              <w:rPr>
                <w:rFonts w:ascii="Arial" w:hAnsi="Arial" w:cs="Arial"/>
                <w:sz w:val="22"/>
                <w:szCs w:val="22"/>
              </w:rPr>
              <w:t xml:space="preserve">Number of </w:t>
            </w:r>
            <w:r w:rsidR="00FF72F3" w:rsidRPr="00CA1DF1">
              <w:rPr>
                <w:rFonts w:ascii="Arial" w:hAnsi="Arial" w:cs="Arial"/>
                <w:sz w:val="22"/>
                <w:szCs w:val="22"/>
              </w:rPr>
              <w:t xml:space="preserve">participants </w:t>
            </w:r>
            <w:r w:rsidRPr="00CA1DF1">
              <w:rPr>
                <w:rFonts w:ascii="Arial" w:hAnsi="Arial" w:cs="Arial"/>
                <w:sz w:val="22"/>
                <w:szCs w:val="22"/>
              </w:rPr>
              <w:t xml:space="preserve">placed in un-subsidized competitive employment or enrolled in a certificated education/training program </w:t>
            </w:r>
          </w:p>
        </w:tc>
        <w:tc>
          <w:tcPr>
            <w:tcW w:w="1260" w:type="dxa"/>
            <w:tcBorders>
              <w:top w:val="nil"/>
              <w:left w:val="nil"/>
              <w:bottom w:val="single" w:sz="4" w:space="0" w:color="auto"/>
              <w:right w:val="single" w:sz="4" w:space="0" w:color="auto"/>
            </w:tcBorders>
            <w:shd w:val="clear" w:color="auto" w:fill="auto"/>
            <w:vAlign w:val="center"/>
          </w:tcPr>
          <w:p w14:paraId="6CCD2ED7" w14:textId="3AB2EDDC" w:rsidR="00367BA9" w:rsidRPr="00CA1DF1" w:rsidRDefault="00367BA9" w:rsidP="00367BA9">
            <w:pPr>
              <w:ind w:left="270" w:firstLine="90"/>
              <w:jc w:val="center"/>
              <w:rPr>
                <w:rFonts w:ascii="Arial" w:hAnsi="Arial" w:cs="Arial"/>
                <w:sz w:val="22"/>
                <w:szCs w:val="22"/>
              </w:rPr>
            </w:pPr>
            <w:r w:rsidRPr="00CA1DF1">
              <w:rPr>
                <w:rFonts w:ascii="Arial" w:hAnsi="Arial" w:cs="Arial"/>
                <w:sz w:val="22"/>
                <w:szCs w:val="22"/>
              </w:rPr>
              <w:t>75%</w:t>
            </w:r>
          </w:p>
        </w:tc>
      </w:tr>
      <w:tr w:rsidR="00367BA9" w:rsidRPr="00B906BF" w14:paraId="3CD3968F" w14:textId="77777777" w:rsidTr="00086BCC">
        <w:trPr>
          <w:trHeight w:val="300"/>
        </w:trPr>
        <w:tc>
          <w:tcPr>
            <w:tcW w:w="7313" w:type="dxa"/>
            <w:tcBorders>
              <w:top w:val="single" w:sz="4" w:space="0" w:color="auto"/>
              <w:left w:val="single" w:sz="4" w:space="0" w:color="auto"/>
              <w:bottom w:val="single" w:sz="4" w:space="0" w:color="auto"/>
              <w:right w:val="single" w:sz="4" w:space="0" w:color="000000"/>
            </w:tcBorders>
            <w:shd w:val="clear" w:color="auto" w:fill="auto"/>
            <w:vAlign w:val="center"/>
          </w:tcPr>
          <w:p w14:paraId="5D58FEC3" w14:textId="059FFD67" w:rsidR="00367BA9" w:rsidRPr="00CA1DF1" w:rsidRDefault="00367BA9" w:rsidP="00367BA9">
            <w:pPr>
              <w:rPr>
                <w:rFonts w:ascii="Arial" w:hAnsi="Arial" w:cs="Arial"/>
                <w:sz w:val="22"/>
                <w:szCs w:val="22"/>
              </w:rPr>
            </w:pPr>
            <w:r w:rsidRPr="00CA1DF1">
              <w:rPr>
                <w:rFonts w:ascii="Arial" w:hAnsi="Arial" w:cs="Arial"/>
                <w:sz w:val="22"/>
                <w:szCs w:val="22"/>
              </w:rPr>
              <w:t xml:space="preserve">Number of </w:t>
            </w:r>
            <w:r w:rsidR="00FF72F3" w:rsidRPr="00CA1DF1">
              <w:rPr>
                <w:rFonts w:ascii="Arial" w:hAnsi="Arial" w:cs="Arial"/>
                <w:sz w:val="22"/>
                <w:szCs w:val="22"/>
              </w:rPr>
              <w:t xml:space="preserve">participants </w:t>
            </w:r>
            <w:r w:rsidRPr="00CA1DF1">
              <w:rPr>
                <w:rFonts w:ascii="Arial" w:hAnsi="Arial" w:cs="Arial"/>
                <w:sz w:val="22"/>
                <w:szCs w:val="22"/>
              </w:rPr>
              <w:t xml:space="preserve">to receive support services/wrap-around services </w:t>
            </w:r>
          </w:p>
        </w:tc>
        <w:tc>
          <w:tcPr>
            <w:tcW w:w="1260" w:type="dxa"/>
            <w:tcBorders>
              <w:top w:val="nil"/>
              <w:left w:val="nil"/>
              <w:bottom w:val="single" w:sz="4" w:space="0" w:color="auto"/>
              <w:right w:val="single" w:sz="4" w:space="0" w:color="auto"/>
            </w:tcBorders>
            <w:shd w:val="clear" w:color="auto" w:fill="auto"/>
            <w:vAlign w:val="center"/>
          </w:tcPr>
          <w:p w14:paraId="3A327587" w14:textId="77777777" w:rsidR="00367BA9" w:rsidRPr="00CA1DF1" w:rsidRDefault="00367BA9" w:rsidP="00367BA9">
            <w:pPr>
              <w:ind w:left="270" w:firstLine="90"/>
              <w:jc w:val="center"/>
              <w:rPr>
                <w:rFonts w:ascii="Arial" w:hAnsi="Arial" w:cs="Arial"/>
                <w:sz w:val="22"/>
                <w:szCs w:val="22"/>
              </w:rPr>
            </w:pPr>
            <w:r w:rsidRPr="00CA1DF1">
              <w:rPr>
                <w:rFonts w:ascii="Arial" w:hAnsi="Arial" w:cs="Arial"/>
                <w:sz w:val="22"/>
                <w:szCs w:val="22"/>
              </w:rPr>
              <w:t>100%</w:t>
            </w:r>
          </w:p>
        </w:tc>
      </w:tr>
      <w:tr w:rsidR="00367BA9" w:rsidRPr="00B906BF" w14:paraId="70F53D04" w14:textId="77777777" w:rsidTr="00086BCC">
        <w:trPr>
          <w:trHeight w:val="300"/>
        </w:trPr>
        <w:tc>
          <w:tcPr>
            <w:tcW w:w="7313" w:type="dxa"/>
            <w:tcBorders>
              <w:top w:val="single" w:sz="4" w:space="0" w:color="auto"/>
              <w:left w:val="single" w:sz="4" w:space="0" w:color="auto"/>
              <w:bottom w:val="single" w:sz="4" w:space="0" w:color="auto"/>
              <w:right w:val="single" w:sz="4" w:space="0" w:color="auto"/>
            </w:tcBorders>
            <w:shd w:val="clear" w:color="auto" w:fill="auto"/>
            <w:vAlign w:val="bottom"/>
          </w:tcPr>
          <w:p w14:paraId="6BD26364" w14:textId="74BFBBD3" w:rsidR="00367BA9" w:rsidRPr="00CA1DF1" w:rsidRDefault="00367BA9" w:rsidP="00367BA9">
            <w:pPr>
              <w:rPr>
                <w:rFonts w:ascii="Arial" w:hAnsi="Arial" w:cs="Arial"/>
                <w:sz w:val="22"/>
                <w:szCs w:val="22"/>
              </w:rPr>
            </w:pPr>
            <w:r w:rsidRPr="00CA1DF1">
              <w:rPr>
                <w:rFonts w:ascii="Arial" w:hAnsi="Arial" w:cs="Arial"/>
                <w:sz w:val="22"/>
                <w:szCs w:val="22"/>
              </w:rPr>
              <w:t>InnerSight Training Placement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13BDF61" w14:textId="5925EB04" w:rsidR="00367BA9" w:rsidRPr="00CA1DF1" w:rsidRDefault="00367BA9" w:rsidP="00367BA9">
            <w:pPr>
              <w:ind w:left="270" w:firstLine="90"/>
              <w:jc w:val="center"/>
              <w:rPr>
                <w:rFonts w:ascii="Arial" w:hAnsi="Arial" w:cs="Arial"/>
                <w:sz w:val="22"/>
                <w:szCs w:val="22"/>
              </w:rPr>
            </w:pPr>
            <w:r w:rsidRPr="00CA1DF1">
              <w:rPr>
                <w:rFonts w:ascii="Arial" w:hAnsi="Arial" w:cs="Arial"/>
                <w:sz w:val="22"/>
                <w:szCs w:val="22"/>
              </w:rPr>
              <w:t>25%</w:t>
            </w:r>
          </w:p>
        </w:tc>
      </w:tr>
    </w:tbl>
    <w:p w14:paraId="7E4D6108" w14:textId="77777777" w:rsidR="009F293A" w:rsidRDefault="009F293A" w:rsidP="00696973">
      <w:pPr>
        <w:spacing w:after="120"/>
        <w:jc w:val="both"/>
        <w:rPr>
          <w:rFonts w:ascii="Arial" w:hAnsi="Arial" w:cs="Arial"/>
        </w:rPr>
      </w:pPr>
    </w:p>
    <w:p w14:paraId="6B1265BA" w14:textId="77777777" w:rsidR="00CA1DF1" w:rsidRDefault="00CA1DF1" w:rsidP="00696973">
      <w:pPr>
        <w:spacing w:after="120"/>
        <w:jc w:val="both"/>
        <w:rPr>
          <w:rFonts w:ascii="Arial" w:hAnsi="Arial" w:cs="Arial"/>
        </w:rPr>
      </w:pPr>
    </w:p>
    <w:p w14:paraId="590A5DC6" w14:textId="77777777" w:rsidR="00875CB3" w:rsidRDefault="00875CB3" w:rsidP="00696973">
      <w:pPr>
        <w:spacing w:after="120"/>
        <w:jc w:val="both"/>
        <w:rPr>
          <w:rFonts w:ascii="Arial" w:hAnsi="Arial" w:cs="Arial"/>
        </w:rPr>
      </w:pPr>
    </w:p>
    <w:p w14:paraId="4C62C573" w14:textId="13BBC594" w:rsidR="00436920" w:rsidRDefault="00CA1DF1" w:rsidP="004A2050">
      <w:pPr>
        <w:spacing w:after="120"/>
        <w:ind w:left="720"/>
        <w:jc w:val="both"/>
        <w:rPr>
          <w:rFonts w:ascii="Arial" w:hAnsi="Arial" w:cs="Arial"/>
        </w:rPr>
      </w:pPr>
      <w:r>
        <w:rPr>
          <w:rFonts w:ascii="Arial" w:hAnsi="Arial" w:cs="Arial"/>
        </w:rPr>
        <w:t xml:space="preserve">       </w:t>
      </w:r>
      <w:r w:rsidR="00436920" w:rsidRPr="00EA761D">
        <w:rPr>
          <w:rFonts w:ascii="Arial" w:hAnsi="Arial" w:cs="Arial"/>
        </w:rPr>
        <w:t>LA:RISE</w:t>
      </w:r>
      <w:r w:rsidR="00436920">
        <w:rPr>
          <w:rFonts w:ascii="Arial" w:hAnsi="Arial" w:cs="Arial"/>
        </w:rPr>
        <w:t xml:space="preserve"> Youth Academy</w:t>
      </w:r>
      <w:r w:rsidR="00436920" w:rsidRPr="00EA761D">
        <w:rPr>
          <w:rFonts w:ascii="Arial" w:hAnsi="Arial" w:cs="Arial"/>
        </w:rPr>
        <w:t xml:space="preserve"> partner pairings for PY 2</w:t>
      </w:r>
      <w:r w:rsidR="007E4D88">
        <w:rPr>
          <w:rFonts w:ascii="Arial" w:hAnsi="Arial" w:cs="Arial"/>
        </w:rPr>
        <w:t>3</w:t>
      </w:r>
      <w:r w:rsidR="00436920" w:rsidRPr="00EA761D">
        <w:rPr>
          <w:rFonts w:ascii="Arial" w:hAnsi="Arial" w:cs="Arial"/>
        </w:rPr>
        <w:t>-2</w:t>
      </w:r>
      <w:r w:rsidR="007E4D88">
        <w:rPr>
          <w:rFonts w:ascii="Arial" w:hAnsi="Arial" w:cs="Arial"/>
        </w:rPr>
        <w:t>4</w:t>
      </w:r>
      <w:r w:rsidR="00436920" w:rsidRPr="00EA761D">
        <w:rPr>
          <w:rFonts w:ascii="Arial" w:hAnsi="Arial" w:cs="Arial"/>
        </w:rPr>
        <w:t xml:space="preserve"> are as follows: </w:t>
      </w:r>
    </w:p>
    <w:tbl>
      <w:tblPr>
        <w:tblW w:w="846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3240"/>
      </w:tblGrid>
      <w:tr w:rsidR="004A2050" w:rsidRPr="00F40534" w14:paraId="5C5C3ADB" w14:textId="77777777" w:rsidTr="00935748">
        <w:trPr>
          <w:trHeight w:val="576"/>
        </w:trPr>
        <w:tc>
          <w:tcPr>
            <w:tcW w:w="5220" w:type="dxa"/>
            <w:shd w:val="clear" w:color="auto" w:fill="D9D9D9"/>
            <w:noWrap/>
            <w:vAlign w:val="center"/>
            <w:hideMark/>
          </w:tcPr>
          <w:p w14:paraId="3BC8C501" w14:textId="77777777" w:rsidR="004A2050" w:rsidRPr="00F40534" w:rsidRDefault="004A2050" w:rsidP="00290A91">
            <w:pPr>
              <w:jc w:val="center"/>
              <w:rPr>
                <w:rFonts w:ascii="Arial" w:hAnsi="Arial" w:cs="Arial"/>
                <w:b/>
                <w:bCs/>
                <w:sz w:val="22"/>
                <w:szCs w:val="22"/>
              </w:rPr>
            </w:pPr>
            <w:r w:rsidRPr="00F40534">
              <w:rPr>
                <w:rFonts w:ascii="Arial" w:hAnsi="Arial" w:cs="Arial"/>
                <w:b/>
                <w:bCs/>
                <w:sz w:val="22"/>
                <w:szCs w:val="22"/>
              </w:rPr>
              <w:lastRenderedPageBreak/>
              <w:t xml:space="preserve">Social Enterprise/ </w:t>
            </w:r>
          </w:p>
          <w:p w14:paraId="203A8E5B" w14:textId="77777777" w:rsidR="004A2050" w:rsidRPr="00F40534" w:rsidRDefault="004A2050" w:rsidP="00290A91">
            <w:pPr>
              <w:jc w:val="center"/>
              <w:rPr>
                <w:rFonts w:ascii="Arial" w:hAnsi="Arial" w:cs="Arial"/>
                <w:b/>
                <w:bCs/>
                <w:sz w:val="22"/>
                <w:szCs w:val="22"/>
              </w:rPr>
            </w:pPr>
            <w:r w:rsidRPr="00F40534">
              <w:rPr>
                <w:rFonts w:ascii="Arial" w:hAnsi="Arial" w:cs="Arial"/>
                <w:b/>
                <w:bCs/>
                <w:sz w:val="22"/>
                <w:szCs w:val="22"/>
              </w:rPr>
              <w:t>Transitional Employment Provider</w:t>
            </w:r>
          </w:p>
        </w:tc>
        <w:tc>
          <w:tcPr>
            <w:tcW w:w="3240" w:type="dxa"/>
            <w:shd w:val="clear" w:color="auto" w:fill="D9D9D9"/>
          </w:tcPr>
          <w:p w14:paraId="01740E7B" w14:textId="77777777" w:rsidR="004A2050" w:rsidRPr="00F40534" w:rsidRDefault="004A2050" w:rsidP="00290A91">
            <w:pPr>
              <w:jc w:val="center"/>
              <w:rPr>
                <w:rFonts w:ascii="Arial" w:hAnsi="Arial" w:cs="Arial"/>
                <w:b/>
                <w:bCs/>
                <w:sz w:val="22"/>
                <w:szCs w:val="22"/>
              </w:rPr>
            </w:pPr>
            <w:r w:rsidRPr="00F40534">
              <w:rPr>
                <w:rFonts w:ascii="Arial" w:hAnsi="Arial" w:cs="Arial"/>
                <w:b/>
                <w:bCs/>
                <w:sz w:val="22"/>
                <w:szCs w:val="22"/>
              </w:rPr>
              <w:t>Workforce Partner</w:t>
            </w:r>
          </w:p>
        </w:tc>
      </w:tr>
      <w:tr w:rsidR="00E27A25" w:rsidRPr="00F40534" w14:paraId="0C73F28C" w14:textId="77777777" w:rsidTr="00935748">
        <w:trPr>
          <w:trHeight w:val="288"/>
        </w:trPr>
        <w:tc>
          <w:tcPr>
            <w:tcW w:w="5220" w:type="dxa"/>
            <w:shd w:val="clear" w:color="000000" w:fill="FFFFFF"/>
            <w:noWrap/>
            <w:vAlign w:val="center"/>
          </w:tcPr>
          <w:p w14:paraId="248A272A" w14:textId="7A17F232" w:rsidR="00E27A25" w:rsidRPr="00F40534" w:rsidRDefault="00E27A25" w:rsidP="00E27A25">
            <w:pPr>
              <w:rPr>
                <w:rFonts w:ascii="Arial" w:hAnsi="Arial" w:cs="Arial"/>
                <w:color w:val="000000"/>
                <w:sz w:val="22"/>
                <w:szCs w:val="22"/>
              </w:rPr>
            </w:pPr>
            <w:r>
              <w:rPr>
                <w:rFonts w:ascii="Arial" w:hAnsi="Arial" w:cs="Arial"/>
                <w:sz w:val="22"/>
                <w:szCs w:val="22"/>
              </w:rPr>
              <w:t>Catholic Charities  (AYE YSC)</w:t>
            </w:r>
          </w:p>
        </w:tc>
        <w:tc>
          <w:tcPr>
            <w:tcW w:w="3240" w:type="dxa"/>
            <w:shd w:val="clear" w:color="000000" w:fill="FFFFFF"/>
            <w:vAlign w:val="bottom"/>
          </w:tcPr>
          <w:p w14:paraId="630D333F" w14:textId="720D1E48" w:rsidR="00E27A25" w:rsidRPr="00F40534" w:rsidRDefault="009F293A" w:rsidP="00E27A25">
            <w:pPr>
              <w:rPr>
                <w:rFonts w:ascii="Arial" w:hAnsi="Arial" w:cs="Arial"/>
                <w:sz w:val="22"/>
                <w:szCs w:val="22"/>
              </w:rPr>
            </w:pPr>
            <w:r>
              <w:rPr>
                <w:rFonts w:ascii="Arial" w:hAnsi="Arial" w:cs="Arial"/>
                <w:sz w:val="22"/>
                <w:szCs w:val="22"/>
              </w:rPr>
              <w:t>N/A</w:t>
            </w:r>
          </w:p>
        </w:tc>
      </w:tr>
      <w:tr w:rsidR="00E27A25" w:rsidRPr="00F40534" w14:paraId="5E186FEA" w14:textId="77777777" w:rsidTr="00935748">
        <w:trPr>
          <w:trHeight w:val="288"/>
        </w:trPr>
        <w:tc>
          <w:tcPr>
            <w:tcW w:w="5220" w:type="dxa"/>
            <w:shd w:val="clear" w:color="000000" w:fill="FFFFFF"/>
            <w:noWrap/>
            <w:vAlign w:val="center"/>
            <w:hideMark/>
          </w:tcPr>
          <w:p w14:paraId="594AC9E9" w14:textId="58A360AC" w:rsidR="00E27A25" w:rsidRPr="00F40534" w:rsidRDefault="00E27A25" w:rsidP="00E27A25">
            <w:pPr>
              <w:rPr>
                <w:rFonts w:ascii="Arial" w:hAnsi="Arial" w:cs="Arial"/>
                <w:sz w:val="22"/>
                <w:szCs w:val="22"/>
              </w:rPr>
            </w:pPr>
            <w:r w:rsidRPr="00F40534">
              <w:rPr>
                <w:rFonts w:ascii="Arial" w:hAnsi="Arial" w:cs="Arial"/>
                <w:color w:val="000000"/>
                <w:sz w:val="22"/>
                <w:szCs w:val="22"/>
              </w:rPr>
              <w:t>Coalition for Responsible Community Development</w:t>
            </w:r>
            <w:r>
              <w:rPr>
                <w:rFonts w:ascii="Arial" w:hAnsi="Arial" w:cs="Arial"/>
                <w:color w:val="000000"/>
                <w:sz w:val="22"/>
                <w:szCs w:val="22"/>
              </w:rPr>
              <w:t xml:space="preserve"> </w:t>
            </w:r>
          </w:p>
        </w:tc>
        <w:tc>
          <w:tcPr>
            <w:tcW w:w="3240" w:type="dxa"/>
            <w:shd w:val="clear" w:color="000000" w:fill="FFFFFF"/>
          </w:tcPr>
          <w:p w14:paraId="2530D998" w14:textId="77777777" w:rsidR="00E27A25" w:rsidRPr="00F40534" w:rsidRDefault="00E27A25" w:rsidP="00E27A25">
            <w:pPr>
              <w:rPr>
                <w:rFonts w:ascii="Arial" w:hAnsi="Arial" w:cs="Arial"/>
                <w:color w:val="000000"/>
                <w:sz w:val="22"/>
                <w:szCs w:val="22"/>
              </w:rPr>
            </w:pPr>
            <w:r w:rsidRPr="00F40534">
              <w:rPr>
                <w:rFonts w:ascii="Arial" w:hAnsi="Arial" w:cs="Arial"/>
                <w:sz w:val="22"/>
                <w:szCs w:val="22"/>
              </w:rPr>
              <w:t>Vernon Central/LATTC WSC</w:t>
            </w:r>
          </w:p>
        </w:tc>
      </w:tr>
      <w:tr w:rsidR="00E27A25" w:rsidRPr="00F40534" w14:paraId="3CCE9144" w14:textId="77777777" w:rsidTr="00935748">
        <w:trPr>
          <w:trHeight w:val="288"/>
        </w:trPr>
        <w:tc>
          <w:tcPr>
            <w:tcW w:w="5220" w:type="dxa"/>
            <w:shd w:val="clear" w:color="000000" w:fill="FFFFFF"/>
            <w:noWrap/>
            <w:vAlign w:val="center"/>
            <w:hideMark/>
          </w:tcPr>
          <w:p w14:paraId="6A8A39B9" w14:textId="58CFC340" w:rsidR="00E27A25" w:rsidRPr="00F40534" w:rsidRDefault="00E27A25" w:rsidP="00E27A25">
            <w:pPr>
              <w:rPr>
                <w:rFonts w:ascii="Arial" w:hAnsi="Arial" w:cs="Arial"/>
                <w:sz w:val="22"/>
                <w:szCs w:val="22"/>
              </w:rPr>
            </w:pPr>
            <w:r w:rsidRPr="00F40534">
              <w:rPr>
                <w:rFonts w:ascii="Arial" w:hAnsi="Arial" w:cs="Arial"/>
                <w:sz w:val="22"/>
                <w:szCs w:val="22"/>
              </w:rPr>
              <w:t>El Proyecto Del Barrio (</w:t>
            </w:r>
            <w:r w:rsidR="002C5E96">
              <w:rPr>
                <w:rFonts w:ascii="Arial" w:hAnsi="Arial" w:cs="Arial"/>
                <w:sz w:val="22"/>
                <w:szCs w:val="22"/>
              </w:rPr>
              <w:t>YSC</w:t>
            </w:r>
            <w:r w:rsidRPr="00F40534">
              <w:rPr>
                <w:rFonts w:ascii="Arial" w:hAnsi="Arial" w:cs="Arial"/>
                <w:sz w:val="22"/>
                <w:szCs w:val="22"/>
              </w:rPr>
              <w:t>)</w:t>
            </w:r>
          </w:p>
        </w:tc>
        <w:tc>
          <w:tcPr>
            <w:tcW w:w="3240" w:type="dxa"/>
            <w:shd w:val="clear" w:color="000000" w:fill="FFFFFF"/>
          </w:tcPr>
          <w:p w14:paraId="53D5669E" w14:textId="336AB860" w:rsidR="00E27A25" w:rsidRPr="00F40534" w:rsidRDefault="009F293A" w:rsidP="00E27A25">
            <w:pPr>
              <w:rPr>
                <w:rFonts w:ascii="Arial" w:hAnsi="Arial" w:cs="Arial"/>
                <w:sz w:val="22"/>
                <w:szCs w:val="22"/>
              </w:rPr>
            </w:pPr>
            <w:r>
              <w:rPr>
                <w:rFonts w:ascii="Arial" w:hAnsi="Arial" w:cs="Arial"/>
                <w:sz w:val="22"/>
                <w:szCs w:val="22"/>
              </w:rPr>
              <w:t>N/A</w:t>
            </w:r>
          </w:p>
        </w:tc>
      </w:tr>
      <w:tr w:rsidR="00E27A25" w:rsidRPr="00F40534" w14:paraId="1948330C" w14:textId="77777777" w:rsidTr="00935748">
        <w:trPr>
          <w:trHeight w:val="288"/>
        </w:trPr>
        <w:tc>
          <w:tcPr>
            <w:tcW w:w="5220" w:type="dxa"/>
            <w:shd w:val="clear" w:color="000000" w:fill="FFFFFF"/>
            <w:noWrap/>
            <w:vAlign w:val="center"/>
            <w:hideMark/>
          </w:tcPr>
          <w:p w14:paraId="5BA7BDAF" w14:textId="6D6D4B51" w:rsidR="00E27A25" w:rsidRPr="00F40534" w:rsidRDefault="00E27A25" w:rsidP="00E27A25">
            <w:pPr>
              <w:rPr>
                <w:rFonts w:ascii="Arial" w:hAnsi="Arial" w:cs="Arial"/>
                <w:sz w:val="22"/>
                <w:szCs w:val="22"/>
              </w:rPr>
            </w:pPr>
            <w:r w:rsidRPr="00F40534">
              <w:rPr>
                <w:rFonts w:ascii="Arial" w:hAnsi="Arial" w:cs="Arial"/>
                <w:sz w:val="22"/>
                <w:szCs w:val="22"/>
              </w:rPr>
              <w:t xml:space="preserve">Goodwill Industries of SoCal </w:t>
            </w:r>
            <w:r>
              <w:rPr>
                <w:rFonts w:ascii="Arial" w:hAnsi="Arial" w:cs="Arial"/>
                <w:sz w:val="22"/>
                <w:szCs w:val="22"/>
              </w:rPr>
              <w:t>SE</w:t>
            </w:r>
          </w:p>
        </w:tc>
        <w:tc>
          <w:tcPr>
            <w:tcW w:w="3240" w:type="dxa"/>
            <w:shd w:val="clear" w:color="000000" w:fill="FFFFFF"/>
          </w:tcPr>
          <w:p w14:paraId="4D24D690" w14:textId="73601D90" w:rsidR="00E27A25" w:rsidRPr="00F40534" w:rsidRDefault="00E27A25" w:rsidP="00E27A25">
            <w:pPr>
              <w:rPr>
                <w:rFonts w:ascii="Arial" w:hAnsi="Arial" w:cs="Arial"/>
                <w:sz w:val="22"/>
                <w:szCs w:val="22"/>
              </w:rPr>
            </w:pPr>
            <w:r w:rsidRPr="00F40534">
              <w:rPr>
                <w:rFonts w:ascii="Arial" w:hAnsi="Arial" w:cs="Arial"/>
                <w:sz w:val="22"/>
                <w:szCs w:val="22"/>
              </w:rPr>
              <w:t xml:space="preserve">Northeast Los Angeles WSC </w:t>
            </w:r>
          </w:p>
        </w:tc>
      </w:tr>
      <w:tr w:rsidR="00E27A25" w:rsidRPr="00F40534" w14:paraId="1EA66305" w14:textId="77777777" w:rsidTr="00935748">
        <w:trPr>
          <w:trHeight w:val="288"/>
        </w:trPr>
        <w:tc>
          <w:tcPr>
            <w:tcW w:w="5220" w:type="dxa"/>
            <w:shd w:val="clear" w:color="000000" w:fill="FFFFFF"/>
            <w:noWrap/>
            <w:vAlign w:val="center"/>
            <w:hideMark/>
          </w:tcPr>
          <w:p w14:paraId="01DB19F2" w14:textId="77777777" w:rsidR="00E27A25" w:rsidRPr="00F40534" w:rsidRDefault="00E27A25" w:rsidP="00E27A25">
            <w:pPr>
              <w:rPr>
                <w:rFonts w:ascii="Arial" w:hAnsi="Arial" w:cs="Arial"/>
                <w:sz w:val="22"/>
                <w:szCs w:val="22"/>
              </w:rPr>
            </w:pPr>
            <w:r w:rsidRPr="00F40534">
              <w:rPr>
                <w:rFonts w:ascii="Arial" w:hAnsi="Arial" w:cs="Arial"/>
                <w:sz w:val="22"/>
                <w:szCs w:val="22"/>
              </w:rPr>
              <w:t xml:space="preserve">Los Angeles LGBT Center </w:t>
            </w:r>
          </w:p>
        </w:tc>
        <w:tc>
          <w:tcPr>
            <w:tcW w:w="3240" w:type="dxa"/>
            <w:shd w:val="clear" w:color="000000" w:fill="FFFFFF"/>
            <w:vAlign w:val="bottom"/>
          </w:tcPr>
          <w:p w14:paraId="4D7F106F" w14:textId="77777777" w:rsidR="00E27A25" w:rsidRPr="00F40534" w:rsidRDefault="00E27A25" w:rsidP="00E27A25">
            <w:pPr>
              <w:rPr>
                <w:rFonts w:ascii="Arial" w:hAnsi="Arial" w:cs="Arial"/>
                <w:sz w:val="22"/>
                <w:szCs w:val="22"/>
              </w:rPr>
            </w:pPr>
            <w:r w:rsidRPr="00F40534">
              <w:rPr>
                <w:rFonts w:ascii="Arial" w:hAnsi="Arial" w:cs="Arial"/>
                <w:sz w:val="22"/>
                <w:szCs w:val="22"/>
              </w:rPr>
              <w:t>Hollywood WSC (MCS)</w:t>
            </w:r>
          </w:p>
        </w:tc>
      </w:tr>
      <w:tr w:rsidR="00E27A25" w:rsidRPr="00F40534" w14:paraId="45E812C6" w14:textId="77777777" w:rsidTr="00935748">
        <w:trPr>
          <w:trHeight w:val="260"/>
        </w:trPr>
        <w:tc>
          <w:tcPr>
            <w:tcW w:w="5220" w:type="dxa"/>
            <w:shd w:val="clear" w:color="000000" w:fill="FFFFFF"/>
            <w:noWrap/>
            <w:vAlign w:val="center"/>
            <w:hideMark/>
          </w:tcPr>
          <w:p w14:paraId="7031887C" w14:textId="195DBC1A" w:rsidR="00E27A25" w:rsidRPr="00F40534" w:rsidRDefault="00E27A25" w:rsidP="00E27A25">
            <w:pPr>
              <w:rPr>
                <w:rFonts w:ascii="Arial" w:hAnsi="Arial" w:cs="Arial"/>
                <w:sz w:val="22"/>
                <w:szCs w:val="22"/>
              </w:rPr>
            </w:pPr>
            <w:r w:rsidRPr="00F40534">
              <w:rPr>
                <w:rFonts w:ascii="Arial" w:hAnsi="Arial" w:cs="Arial"/>
                <w:sz w:val="22"/>
                <w:szCs w:val="22"/>
              </w:rPr>
              <w:t>Regents of the University of California (YSC)</w:t>
            </w:r>
          </w:p>
        </w:tc>
        <w:tc>
          <w:tcPr>
            <w:tcW w:w="3240" w:type="dxa"/>
            <w:shd w:val="clear" w:color="000000" w:fill="FFFFFF"/>
            <w:vAlign w:val="bottom"/>
          </w:tcPr>
          <w:p w14:paraId="374DFCCD" w14:textId="13BF19A1" w:rsidR="00E27A25" w:rsidRPr="00F40534" w:rsidRDefault="009F293A" w:rsidP="00E27A25">
            <w:pPr>
              <w:rPr>
                <w:rFonts w:ascii="Arial" w:hAnsi="Arial" w:cs="Arial"/>
                <w:sz w:val="22"/>
                <w:szCs w:val="22"/>
              </w:rPr>
            </w:pPr>
            <w:r>
              <w:rPr>
                <w:rFonts w:ascii="Arial" w:hAnsi="Arial" w:cs="Arial"/>
                <w:sz w:val="22"/>
                <w:szCs w:val="22"/>
              </w:rPr>
              <w:t>N/A</w:t>
            </w:r>
          </w:p>
        </w:tc>
      </w:tr>
      <w:tr w:rsidR="00E27A25" w:rsidRPr="00F40534" w14:paraId="4B6C1403" w14:textId="77777777" w:rsidTr="00935748">
        <w:trPr>
          <w:trHeight w:val="350"/>
        </w:trPr>
        <w:tc>
          <w:tcPr>
            <w:tcW w:w="5220" w:type="dxa"/>
            <w:shd w:val="clear" w:color="000000" w:fill="FFFFFF"/>
            <w:noWrap/>
            <w:vAlign w:val="center"/>
            <w:hideMark/>
          </w:tcPr>
          <w:p w14:paraId="732508A6" w14:textId="630A01B5" w:rsidR="00E27A25" w:rsidRPr="00C1509B" w:rsidRDefault="007E4D88" w:rsidP="00E27A25">
            <w:pPr>
              <w:rPr>
                <w:rFonts w:ascii="Arial" w:hAnsi="Arial" w:cs="Arial"/>
                <w:sz w:val="22"/>
                <w:szCs w:val="22"/>
              </w:rPr>
            </w:pPr>
            <w:r w:rsidRPr="00C1509B">
              <w:rPr>
                <w:rFonts w:ascii="Arial" w:hAnsi="Arial" w:cs="Arial"/>
                <w:sz w:val="22"/>
                <w:szCs w:val="22"/>
              </w:rPr>
              <w:t>Para Los Ni</w:t>
            </w:r>
            <w:r w:rsidR="00935748" w:rsidRPr="00C1509B">
              <w:rPr>
                <w:rFonts w:ascii="Arial" w:hAnsi="Arial" w:cs="Arial"/>
                <w:sz w:val="22"/>
                <w:szCs w:val="22"/>
              </w:rPr>
              <w:t>ñ</w:t>
            </w:r>
            <w:r w:rsidRPr="00C1509B">
              <w:rPr>
                <w:rFonts w:ascii="Arial" w:hAnsi="Arial" w:cs="Arial"/>
                <w:sz w:val="22"/>
                <w:szCs w:val="22"/>
              </w:rPr>
              <w:t>os</w:t>
            </w:r>
            <w:r w:rsidR="00E27A25" w:rsidRPr="00C1509B">
              <w:rPr>
                <w:rFonts w:ascii="Arial" w:hAnsi="Arial" w:cs="Arial"/>
                <w:sz w:val="22"/>
                <w:szCs w:val="22"/>
              </w:rPr>
              <w:t xml:space="preserve"> </w:t>
            </w:r>
            <w:r w:rsidR="00935748" w:rsidRPr="00C1509B">
              <w:rPr>
                <w:rFonts w:ascii="Arial" w:hAnsi="Arial" w:cs="Arial"/>
                <w:sz w:val="22"/>
                <w:szCs w:val="22"/>
              </w:rPr>
              <w:t>(</w:t>
            </w:r>
            <w:r w:rsidR="002C5E96" w:rsidRPr="00C1509B">
              <w:rPr>
                <w:rFonts w:ascii="Arial" w:hAnsi="Arial" w:cs="Arial"/>
                <w:sz w:val="22"/>
                <w:szCs w:val="22"/>
              </w:rPr>
              <w:t>YSC)</w:t>
            </w:r>
          </w:p>
        </w:tc>
        <w:tc>
          <w:tcPr>
            <w:tcW w:w="3240" w:type="dxa"/>
            <w:shd w:val="clear" w:color="000000" w:fill="FFFFFF"/>
            <w:vAlign w:val="bottom"/>
          </w:tcPr>
          <w:p w14:paraId="6EC9B686" w14:textId="2CE9C967" w:rsidR="00E27A25" w:rsidRPr="00C1509B" w:rsidRDefault="009F293A" w:rsidP="00E27A25">
            <w:pPr>
              <w:rPr>
                <w:rFonts w:ascii="Arial" w:hAnsi="Arial" w:cs="Arial"/>
                <w:sz w:val="22"/>
                <w:szCs w:val="22"/>
              </w:rPr>
            </w:pPr>
            <w:r w:rsidRPr="00C1509B">
              <w:rPr>
                <w:rFonts w:ascii="Arial" w:hAnsi="Arial" w:cs="Arial"/>
                <w:sz w:val="22"/>
                <w:szCs w:val="22"/>
              </w:rPr>
              <w:t>N/A</w:t>
            </w:r>
          </w:p>
        </w:tc>
      </w:tr>
    </w:tbl>
    <w:p w14:paraId="25800741" w14:textId="77777777" w:rsidR="004A2050" w:rsidRPr="00EF21C9" w:rsidRDefault="004A2050" w:rsidP="00B02171">
      <w:pPr>
        <w:spacing w:after="120"/>
        <w:jc w:val="both"/>
        <w:rPr>
          <w:rFonts w:ascii="Arial" w:hAnsi="Arial" w:cs="Arial"/>
        </w:rPr>
      </w:pPr>
    </w:p>
    <w:p w14:paraId="5FCEB847" w14:textId="11437958" w:rsidR="004C6211" w:rsidRPr="00660330" w:rsidRDefault="004D6267" w:rsidP="0074538D">
      <w:pPr>
        <w:pStyle w:val="Heading1"/>
        <w:tabs>
          <w:tab w:val="clear" w:pos="720"/>
          <w:tab w:val="clear" w:pos="1451"/>
        </w:tabs>
        <w:ind w:left="720" w:hanging="720"/>
      </w:pPr>
      <w:bookmarkStart w:id="11" w:name="_Toc353887690"/>
      <w:bookmarkStart w:id="12" w:name="_Toc514138956"/>
      <w:r>
        <w:t>I</w:t>
      </w:r>
      <w:r w:rsidR="00E23F63">
        <w:t xml:space="preserve">V. </w:t>
      </w:r>
      <w:r w:rsidR="00663804">
        <w:t xml:space="preserve">   </w:t>
      </w:r>
      <w:r w:rsidR="004C6211" w:rsidRPr="00660330">
        <w:t>Closeout of Prior Year Contracts</w:t>
      </w:r>
      <w:bookmarkEnd w:id="11"/>
      <w:bookmarkEnd w:id="12"/>
      <w:r w:rsidR="004C6211" w:rsidRPr="00660330">
        <w:t xml:space="preserve"> </w:t>
      </w:r>
    </w:p>
    <w:p w14:paraId="18806811" w14:textId="4C5A4B5C" w:rsidR="009B62FF" w:rsidRPr="00660330" w:rsidRDefault="009B62FF" w:rsidP="00027EE8">
      <w:pPr>
        <w:tabs>
          <w:tab w:val="left" w:pos="1080"/>
        </w:tabs>
        <w:spacing w:after="120"/>
        <w:ind w:left="1094" w:hanging="547"/>
        <w:jc w:val="both"/>
        <w:outlineLvl w:val="1"/>
        <w:rPr>
          <w:rFonts w:ascii="Arial" w:hAnsi="Arial"/>
          <w:color w:val="000000"/>
        </w:rPr>
      </w:pPr>
      <w:r w:rsidRPr="00660330">
        <w:rPr>
          <w:rFonts w:ascii="Arial" w:hAnsi="Arial"/>
          <w:color w:val="000000"/>
        </w:rPr>
        <w:t>A.</w:t>
      </w:r>
      <w:r w:rsidRPr="00660330">
        <w:rPr>
          <w:rFonts w:ascii="Arial" w:hAnsi="Arial"/>
          <w:color w:val="000000"/>
        </w:rPr>
        <w:tab/>
        <w:t>Co</w:t>
      </w:r>
      <w:r w:rsidR="0018434D">
        <w:rPr>
          <w:rFonts w:ascii="Arial" w:hAnsi="Arial"/>
          <w:color w:val="000000"/>
        </w:rPr>
        <w:t>mpleted prior-year</w:t>
      </w:r>
      <w:r w:rsidRPr="00660330">
        <w:rPr>
          <w:rFonts w:ascii="Arial" w:hAnsi="Arial"/>
          <w:color w:val="000000"/>
        </w:rPr>
        <w:t xml:space="preserve"> contracts must be closed out before PY </w:t>
      </w:r>
      <w:r w:rsidR="0044405F">
        <w:rPr>
          <w:rFonts w:ascii="Arial" w:hAnsi="Arial"/>
        </w:rPr>
        <w:t>202</w:t>
      </w:r>
      <w:r w:rsidR="00C0380A">
        <w:rPr>
          <w:rFonts w:ascii="Arial" w:hAnsi="Arial"/>
        </w:rPr>
        <w:t>3</w:t>
      </w:r>
      <w:r w:rsidR="000B7B94">
        <w:rPr>
          <w:rFonts w:ascii="Arial" w:hAnsi="Arial"/>
        </w:rPr>
        <w:t>-2</w:t>
      </w:r>
      <w:r w:rsidR="00C0380A">
        <w:rPr>
          <w:rFonts w:ascii="Arial" w:hAnsi="Arial"/>
        </w:rPr>
        <w:t>4</w:t>
      </w:r>
      <w:r w:rsidRPr="00660330">
        <w:rPr>
          <w:rFonts w:ascii="Arial" w:hAnsi="Arial"/>
          <w:color w:val="FF0000"/>
        </w:rPr>
        <w:t xml:space="preserve"> </w:t>
      </w:r>
      <w:r w:rsidRPr="00660330">
        <w:rPr>
          <w:rFonts w:ascii="Arial" w:hAnsi="Arial"/>
          <w:color w:val="000000"/>
        </w:rPr>
        <w:t>contracts may be executed.</w:t>
      </w:r>
    </w:p>
    <w:p w14:paraId="112519B6" w14:textId="2331EC66" w:rsidR="009B62FF" w:rsidRPr="00660330" w:rsidRDefault="0018434D" w:rsidP="00DA0E3E">
      <w:pPr>
        <w:tabs>
          <w:tab w:val="left" w:pos="1080"/>
        </w:tabs>
        <w:spacing w:before="120" w:after="120"/>
        <w:ind w:left="1094" w:hanging="547"/>
        <w:jc w:val="both"/>
        <w:outlineLvl w:val="1"/>
        <w:rPr>
          <w:rFonts w:ascii="Arial" w:hAnsi="Arial"/>
          <w:color w:val="000000"/>
        </w:rPr>
      </w:pPr>
      <w:r>
        <w:rPr>
          <w:rFonts w:ascii="Arial" w:hAnsi="Arial"/>
          <w:color w:val="000000"/>
        </w:rPr>
        <w:t>B.</w:t>
      </w:r>
      <w:r>
        <w:rPr>
          <w:rFonts w:ascii="Arial" w:hAnsi="Arial"/>
          <w:color w:val="000000"/>
        </w:rPr>
        <w:tab/>
        <w:t xml:space="preserve">Outstanding </w:t>
      </w:r>
      <w:r w:rsidR="0044405F" w:rsidRPr="00660330">
        <w:rPr>
          <w:rFonts w:ascii="Arial" w:hAnsi="Arial"/>
          <w:color w:val="000000"/>
        </w:rPr>
        <w:t xml:space="preserve">PY </w:t>
      </w:r>
      <w:r w:rsidR="0044405F">
        <w:rPr>
          <w:rFonts w:ascii="Arial" w:hAnsi="Arial"/>
        </w:rPr>
        <w:t>202</w:t>
      </w:r>
      <w:r w:rsidR="006E5CCA">
        <w:rPr>
          <w:rFonts w:ascii="Arial" w:hAnsi="Arial"/>
        </w:rPr>
        <w:t>2</w:t>
      </w:r>
      <w:r w:rsidR="0044405F">
        <w:rPr>
          <w:rFonts w:ascii="Arial" w:hAnsi="Arial"/>
        </w:rPr>
        <w:t>-2</w:t>
      </w:r>
      <w:r w:rsidR="006E5CCA">
        <w:rPr>
          <w:rFonts w:ascii="Arial" w:hAnsi="Arial"/>
        </w:rPr>
        <w:t>3</w:t>
      </w:r>
      <w:r w:rsidR="0044405F" w:rsidRPr="00660330">
        <w:rPr>
          <w:rFonts w:ascii="Arial" w:hAnsi="Arial"/>
          <w:color w:val="FF0000"/>
        </w:rPr>
        <w:t xml:space="preserve"> </w:t>
      </w:r>
      <w:r w:rsidR="009B62FF" w:rsidRPr="00660330">
        <w:rPr>
          <w:rFonts w:ascii="Arial" w:hAnsi="Arial"/>
          <w:color w:val="000000"/>
        </w:rPr>
        <w:t xml:space="preserve">contracts that remain open after the </w:t>
      </w:r>
      <w:r w:rsidR="00526E88">
        <w:rPr>
          <w:rFonts w:ascii="Arial" w:hAnsi="Arial"/>
          <w:color w:val="000000"/>
        </w:rPr>
        <w:t xml:space="preserve">fiscal </w:t>
      </w:r>
      <w:r w:rsidR="009B62FF" w:rsidRPr="00660330">
        <w:rPr>
          <w:rFonts w:ascii="Arial" w:hAnsi="Arial"/>
          <w:color w:val="000000"/>
        </w:rPr>
        <w:t xml:space="preserve">closeout deadline </w:t>
      </w:r>
      <w:r w:rsidR="0016233F">
        <w:rPr>
          <w:rFonts w:ascii="Arial" w:hAnsi="Arial"/>
          <w:color w:val="000000"/>
        </w:rPr>
        <w:t>imposed by EWDD Financial Management Division</w:t>
      </w:r>
      <w:r w:rsidR="009B62FF" w:rsidRPr="00660330">
        <w:rPr>
          <w:rFonts w:ascii="Arial" w:hAnsi="Arial"/>
          <w:color w:val="000000"/>
        </w:rPr>
        <w:t xml:space="preserve">, will be closed out unilaterally in accordance with City contractual language: </w:t>
      </w:r>
    </w:p>
    <w:p w14:paraId="5758242C" w14:textId="77777777" w:rsidR="009B62FF" w:rsidRPr="00417466" w:rsidRDefault="009B62FF" w:rsidP="00027EE8">
      <w:pPr>
        <w:tabs>
          <w:tab w:val="left" w:pos="1080"/>
        </w:tabs>
        <w:ind w:left="1094" w:hanging="547"/>
        <w:jc w:val="both"/>
        <w:outlineLvl w:val="1"/>
        <w:rPr>
          <w:rFonts w:ascii="Arial" w:hAnsi="Arial"/>
          <w:i/>
          <w:iCs/>
          <w:color w:val="000000"/>
        </w:rPr>
      </w:pPr>
      <w:r w:rsidRPr="00660330">
        <w:rPr>
          <w:rFonts w:ascii="Arial" w:hAnsi="Arial"/>
          <w:color w:val="000000"/>
        </w:rPr>
        <w:tab/>
      </w:r>
      <w:r w:rsidRPr="00417466">
        <w:rPr>
          <w:rFonts w:ascii="Arial" w:hAnsi="Arial"/>
          <w:i/>
          <w:iCs/>
          <w:color w:val="000000"/>
        </w:rPr>
        <w:t xml:space="preserve">In the event Contractor does not submit a final closeout or other required documentation within the prescribed time frame, the City reserves the right to unilaterally close out the Agreement and to use the invoice then on file at the City for determination of Contractor’s final allowable expenditures. The City will not reimburse Contractor for expenditures reported after the 15-day closeout date following the termination of this Agreement. The City shall provide to Contractor City closeout forms at least thirty (30) days before termination of the Agreement.  </w:t>
      </w:r>
    </w:p>
    <w:p w14:paraId="6B7089A4" w14:textId="77777777" w:rsidR="008E1B09" w:rsidRPr="00660330" w:rsidRDefault="008E1B09" w:rsidP="00027EE8">
      <w:pPr>
        <w:tabs>
          <w:tab w:val="left" w:pos="1080"/>
        </w:tabs>
        <w:ind w:left="1094" w:hanging="547"/>
        <w:jc w:val="both"/>
        <w:outlineLvl w:val="1"/>
        <w:rPr>
          <w:rFonts w:ascii="Arial" w:hAnsi="Arial"/>
          <w:color w:val="000000"/>
        </w:rPr>
      </w:pPr>
    </w:p>
    <w:p w14:paraId="575D5ABA" w14:textId="388689E3" w:rsidR="009B62FF" w:rsidRDefault="004D6267" w:rsidP="004D6267">
      <w:pPr>
        <w:pStyle w:val="Heading1"/>
        <w:tabs>
          <w:tab w:val="clear" w:pos="720"/>
        </w:tabs>
        <w:spacing w:before="0" w:after="0"/>
        <w:ind w:left="-7"/>
      </w:pPr>
      <w:bookmarkStart w:id="13" w:name="_Toc514138957"/>
      <w:r>
        <w:t xml:space="preserve">V. </w:t>
      </w:r>
      <w:r w:rsidR="00663804">
        <w:t xml:space="preserve">    </w:t>
      </w:r>
      <w:r w:rsidR="009B62FF" w:rsidRPr="00660330">
        <w:t>Performance Excellence</w:t>
      </w:r>
      <w:bookmarkEnd w:id="13"/>
    </w:p>
    <w:p w14:paraId="336E7F0B" w14:textId="77777777" w:rsidR="008E1B09" w:rsidRPr="00E04B54" w:rsidRDefault="008E1B09" w:rsidP="006E0433">
      <w:pPr>
        <w:pStyle w:val="Heading2"/>
      </w:pPr>
    </w:p>
    <w:p w14:paraId="310C8AEF" w14:textId="6FC31736" w:rsidR="009B62FF" w:rsidRDefault="009B62FF" w:rsidP="00027EE8">
      <w:pPr>
        <w:ind w:left="547"/>
        <w:jc w:val="both"/>
        <w:outlineLvl w:val="1"/>
        <w:rPr>
          <w:rFonts w:ascii="Arial" w:hAnsi="Arial"/>
          <w:color w:val="000000"/>
        </w:rPr>
      </w:pPr>
      <w:r w:rsidRPr="00660330">
        <w:rPr>
          <w:rFonts w:ascii="Arial" w:hAnsi="Arial"/>
          <w:color w:val="000000"/>
        </w:rPr>
        <w:t xml:space="preserve">To ensure high quality service and customer satisfaction, the </w:t>
      </w:r>
      <w:r w:rsidR="00F30CE4">
        <w:rPr>
          <w:rFonts w:ascii="Arial" w:hAnsi="Arial"/>
          <w:color w:val="000000"/>
        </w:rPr>
        <w:t>E</w:t>
      </w:r>
      <w:r w:rsidRPr="00660330">
        <w:rPr>
          <w:rFonts w:ascii="Arial" w:hAnsi="Arial"/>
          <w:color w:val="000000"/>
        </w:rPr>
        <w:t xml:space="preserve">WDD </w:t>
      </w:r>
      <w:r w:rsidR="006C726A">
        <w:rPr>
          <w:rFonts w:ascii="Arial" w:hAnsi="Arial"/>
          <w:color w:val="000000"/>
        </w:rPr>
        <w:t>is</w:t>
      </w:r>
      <w:r w:rsidR="006C726A" w:rsidRPr="00660330">
        <w:rPr>
          <w:rFonts w:ascii="Arial" w:hAnsi="Arial"/>
          <w:color w:val="000000"/>
        </w:rPr>
        <w:t xml:space="preserve"> </w:t>
      </w:r>
      <w:r w:rsidRPr="00660330">
        <w:rPr>
          <w:rFonts w:ascii="Arial" w:hAnsi="Arial"/>
          <w:color w:val="000000"/>
        </w:rPr>
        <w:t xml:space="preserve">committed to process improvement and performance excellence. Contractors will be required to </w:t>
      </w:r>
      <w:r w:rsidRPr="000B6E8C">
        <w:rPr>
          <w:rFonts w:ascii="Arial" w:hAnsi="Arial"/>
        </w:rPr>
        <w:t xml:space="preserve">provide </w:t>
      </w:r>
      <w:r w:rsidR="001F211D" w:rsidRPr="000B6E8C">
        <w:rPr>
          <w:rFonts w:ascii="Arial" w:hAnsi="Arial"/>
        </w:rPr>
        <w:t>LA:RISE</w:t>
      </w:r>
      <w:r w:rsidRPr="000B6E8C">
        <w:rPr>
          <w:rFonts w:ascii="Arial" w:hAnsi="Arial"/>
        </w:rPr>
        <w:t xml:space="preserve"> </w:t>
      </w:r>
      <w:r w:rsidRPr="00660330">
        <w:rPr>
          <w:rFonts w:ascii="Arial" w:hAnsi="Arial"/>
          <w:color w:val="000000"/>
        </w:rPr>
        <w:t>customers with effective, consistent and courteous service.</w:t>
      </w:r>
      <w:r w:rsidRPr="009B62FF">
        <w:rPr>
          <w:rFonts w:ascii="Arial" w:hAnsi="Arial"/>
          <w:color w:val="000000"/>
        </w:rPr>
        <w:t xml:space="preserve">  </w:t>
      </w:r>
    </w:p>
    <w:p w14:paraId="493AC6AB" w14:textId="77777777" w:rsidR="008E1B09" w:rsidRPr="009B62FF" w:rsidRDefault="008E1B09" w:rsidP="00027EE8">
      <w:pPr>
        <w:ind w:left="547"/>
        <w:jc w:val="both"/>
        <w:outlineLvl w:val="1"/>
        <w:rPr>
          <w:rFonts w:ascii="Arial" w:hAnsi="Arial"/>
          <w:color w:val="000000"/>
        </w:rPr>
      </w:pPr>
    </w:p>
    <w:p w14:paraId="6EE471C6" w14:textId="003177E3" w:rsidR="004C6211" w:rsidRDefault="004C6211" w:rsidP="0074538D">
      <w:pPr>
        <w:pStyle w:val="Heading1"/>
        <w:numPr>
          <w:ilvl w:val="0"/>
          <w:numId w:val="12"/>
        </w:numPr>
        <w:tabs>
          <w:tab w:val="clear" w:pos="720"/>
          <w:tab w:val="clear" w:pos="1451"/>
        </w:tabs>
        <w:spacing w:before="0" w:after="0"/>
        <w:ind w:left="0" w:firstLine="0"/>
      </w:pPr>
      <w:bookmarkStart w:id="14" w:name="_Toc261348113"/>
      <w:bookmarkStart w:id="15" w:name="_Toc353887691"/>
      <w:bookmarkStart w:id="16" w:name="_Toc514138958"/>
      <w:r>
        <w:t>Budget</w:t>
      </w:r>
      <w:bookmarkEnd w:id="14"/>
      <w:bookmarkEnd w:id="15"/>
      <w:bookmarkEnd w:id="16"/>
      <w:r w:rsidR="004D6267">
        <w:t xml:space="preserve"> Requirements</w:t>
      </w:r>
    </w:p>
    <w:p w14:paraId="4CEDA919" w14:textId="77777777" w:rsidR="00B93CAE" w:rsidRPr="00E04B54" w:rsidRDefault="00B93CAE" w:rsidP="006E0433">
      <w:pPr>
        <w:pStyle w:val="Heading2"/>
      </w:pPr>
    </w:p>
    <w:p w14:paraId="1C42E994" w14:textId="13299D96" w:rsidR="006B4494" w:rsidRPr="00A30F0A" w:rsidRDefault="000C7D3B" w:rsidP="00472069">
      <w:pPr>
        <w:ind w:left="540"/>
        <w:jc w:val="both"/>
        <w:outlineLvl w:val="1"/>
        <w:rPr>
          <w:rFonts w:ascii="Arial" w:hAnsi="Arial" w:cs="Arial"/>
          <w:color w:val="000000"/>
        </w:rPr>
      </w:pPr>
      <w:r w:rsidRPr="000C7D3B">
        <w:rPr>
          <w:rFonts w:ascii="Arial" w:hAnsi="Arial"/>
          <w:color w:val="000000"/>
        </w:rPr>
        <w:t xml:space="preserve">Using the </w:t>
      </w:r>
      <w:r>
        <w:rPr>
          <w:rFonts w:ascii="Arial" w:hAnsi="Arial"/>
          <w:color w:val="000000"/>
        </w:rPr>
        <w:t>LA:RISE PY 2</w:t>
      </w:r>
      <w:r w:rsidR="00924BBC">
        <w:rPr>
          <w:rFonts w:ascii="Arial" w:hAnsi="Arial"/>
          <w:color w:val="000000"/>
        </w:rPr>
        <w:t>3</w:t>
      </w:r>
      <w:r>
        <w:rPr>
          <w:rFonts w:ascii="Arial" w:hAnsi="Arial"/>
          <w:color w:val="000000"/>
        </w:rPr>
        <w:t>-2</w:t>
      </w:r>
      <w:r w:rsidR="00924BBC">
        <w:rPr>
          <w:rFonts w:ascii="Arial" w:hAnsi="Arial"/>
          <w:color w:val="000000"/>
        </w:rPr>
        <w:t>4</w:t>
      </w:r>
      <w:r>
        <w:rPr>
          <w:rFonts w:ascii="Arial" w:hAnsi="Arial"/>
          <w:color w:val="000000"/>
        </w:rPr>
        <w:t xml:space="preserve"> </w:t>
      </w:r>
      <w:r w:rsidRPr="000C7D3B">
        <w:rPr>
          <w:rFonts w:ascii="Arial" w:hAnsi="Arial"/>
          <w:color w:val="000000"/>
        </w:rPr>
        <w:t>budget template</w:t>
      </w:r>
      <w:r w:rsidR="00A82EAC">
        <w:rPr>
          <w:rFonts w:ascii="Arial" w:hAnsi="Arial"/>
          <w:color w:val="000000"/>
        </w:rPr>
        <w:t xml:space="preserve">s </w:t>
      </w:r>
      <w:r w:rsidRPr="000C7D3B">
        <w:rPr>
          <w:rFonts w:ascii="Arial" w:hAnsi="Arial"/>
          <w:color w:val="000000"/>
        </w:rPr>
        <w:t>provided</w:t>
      </w:r>
      <w:r w:rsidR="005A5AD6">
        <w:rPr>
          <w:rFonts w:ascii="Arial" w:hAnsi="Arial"/>
          <w:color w:val="000000"/>
        </w:rPr>
        <w:t xml:space="preserve"> by EWDD</w:t>
      </w:r>
      <w:r w:rsidR="0024627B">
        <w:rPr>
          <w:rFonts w:ascii="Arial" w:hAnsi="Arial"/>
          <w:color w:val="000000"/>
        </w:rPr>
        <w:t xml:space="preserve"> </w:t>
      </w:r>
      <w:r w:rsidR="00334226">
        <w:rPr>
          <w:rFonts w:ascii="Arial" w:hAnsi="Arial"/>
          <w:color w:val="000000"/>
        </w:rPr>
        <w:t>(</w:t>
      </w:r>
      <w:r w:rsidR="00685B84">
        <w:rPr>
          <w:rFonts w:ascii="Arial" w:hAnsi="Arial"/>
          <w:color w:val="000000"/>
        </w:rPr>
        <w:t>for each program as</w:t>
      </w:r>
      <w:r w:rsidR="00FF741B">
        <w:rPr>
          <w:rFonts w:ascii="Arial" w:hAnsi="Arial"/>
          <w:color w:val="000000"/>
        </w:rPr>
        <w:t xml:space="preserve"> applicable</w:t>
      </w:r>
      <w:r w:rsidR="0024627B">
        <w:rPr>
          <w:rFonts w:ascii="Arial" w:hAnsi="Arial"/>
          <w:color w:val="000000"/>
        </w:rPr>
        <w:t>)</w:t>
      </w:r>
      <w:r w:rsidRPr="000C7D3B">
        <w:rPr>
          <w:rFonts w:ascii="Arial" w:hAnsi="Arial"/>
          <w:color w:val="000000"/>
        </w:rPr>
        <w:t xml:space="preserve">, </w:t>
      </w:r>
      <w:r w:rsidR="0024627B">
        <w:rPr>
          <w:rFonts w:ascii="Arial" w:hAnsi="Arial"/>
          <w:color w:val="000000"/>
        </w:rPr>
        <w:t>contractors are to</w:t>
      </w:r>
      <w:r w:rsidR="008A2B30" w:rsidRPr="000C7D3B">
        <w:rPr>
          <w:rFonts w:ascii="Arial" w:hAnsi="Arial"/>
          <w:color w:val="000000"/>
        </w:rPr>
        <w:t xml:space="preserve"> prepare a 12-month budget for </w:t>
      </w:r>
      <w:r w:rsidR="00C049C0" w:rsidRPr="00A30F0A">
        <w:rPr>
          <w:rFonts w:ascii="Arial" w:hAnsi="Arial" w:cs="Arial"/>
          <w:color w:val="000000"/>
        </w:rPr>
        <w:t>the new program year</w:t>
      </w:r>
      <w:r w:rsidR="0002723D" w:rsidRPr="00A30F0A">
        <w:rPr>
          <w:rFonts w:ascii="Arial" w:hAnsi="Arial" w:cs="Arial"/>
          <w:color w:val="000000"/>
        </w:rPr>
        <w:t xml:space="preserve"> </w:t>
      </w:r>
      <w:r w:rsidR="008A2B30" w:rsidRPr="00A30F0A">
        <w:rPr>
          <w:rFonts w:ascii="Arial" w:hAnsi="Arial" w:cs="Arial"/>
          <w:color w:val="000000"/>
        </w:rPr>
        <w:t>and include the appropriate budget forms to demonstrate the proposed plan for using grant funds.</w:t>
      </w:r>
    </w:p>
    <w:p w14:paraId="4E56FD8C" w14:textId="77777777" w:rsidR="00E40443" w:rsidRPr="00E40443" w:rsidRDefault="00E40443" w:rsidP="00E40443">
      <w:pPr>
        <w:jc w:val="both"/>
        <w:outlineLvl w:val="1"/>
        <w:rPr>
          <w:rFonts w:ascii="Arial" w:hAnsi="Arial" w:cs="Arial"/>
          <w:color w:val="000000"/>
        </w:rPr>
      </w:pPr>
    </w:p>
    <w:p w14:paraId="7D2BFFE5" w14:textId="7E70AA6D" w:rsidR="00D243D7" w:rsidRPr="00971B85" w:rsidRDefault="00D243D7" w:rsidP="00971B85">
      <w:pPr>
        <w:pStyle w:val="ListParagraph"/>
        <w:numPr>
          <w:ilvl w:val="1"/>
          <w:numId w:val="4"/>
        </w:numPr>
        <w:tabs>
          <w:tab w:val="clear" w:pos="2106"/>
          <w:tab w:val="num" w:pos="990"/>
        </w:tabs>
        <w:ind w:hanging="1566"/>
        <w:jc w:val="both"/>
        <w:outlineLvl w:val="1"/>
        <w:rPr>
          <w:rFonts w:ascii="Arial" w:hAnsi="Arial" w:cs="Arial"/>
          <w:color w:val="000000"/>
        </w:rPr>
      </w:pPr>
      <w:r w:rsidRPr="00971B85">
        <w:rPr>
          <w:rFonts w:ascii="Arial" w:hAnsi="Arial" w:cs="Arial"/>
          <w:color w:val="000000"/>
        </w:rPr>
        <w:t xml:space="preserve">In preparing proposed budgets, adhere to the following guidelines: </w:t>
      </w:r>
    </w:p>
    <w:p w14:paraId="10644DAA" w14:textId="59CD2F93" w:rsidR="000C7D3B" w:rsidRPr="00A30F0A" w:rsidRDefault="000C7D3B" w:rsidP="00472069">
      <w:pPr>
        <w:ind w:left="540"/>
        <w:jc w:val="both"/>
        <w:outlineLvl w:val="1"/>
        <w:rPr>
          <w:rFonts w:ascii="Arial" w:hAnsi="Arial" w:cs="Arial"/>
          <w:color w:val="000000"/>
        </w:rPr>
      </w:pPr>
    </w:p>
    <w:p w14:paraId="2349B35E" w14:textId="6A3A9D47" w:rsidR="00EE087C" w:rsidRPr="002568CB" w:rsidRDefault="006B4494" w:rsidP="002568CB">
      <w:pPr>
        <w:pStyle w:val="ListParagraph"/>
        <w:numPr>
          <w:ilvl w:val="6"/>
          <w:numId w:val="4"/>
        </w:numPr>
        <w:shd w:val="clear" w:color="auto" w:fill="FFFFFF" w:themeFill="background1"/>
        <w:tabs>
          <w:tab w:val="left" w:pos="720"/>
          <w:tab w:val="left" w:pos="1800"/>
        </w:tabs>
        <w:spacing w:after="120"/>
        <w:ind w:hanging="1800"/>
        <w:jc w:val="both"/>
        <w:rPr>
          <w:rFonts w:ascii="Arial" w:eastAsia="Arial" w:hAnsi="Arial" w:cs="Arial"/>
          <w:color w:val="000000" w:themeColor="text1"/>
        </w:rPr>
      </w:pPr>
      <w:r w:rsidRPr="00A30F0A">
        <w:rPr>
          <w:rFonts w:ascii="Arial" w:eastAsia="Arial" w:hAnsi="Arial" w:cs="Arial"/>
          <w:color w:val="000000" w:themeColor="text1"/>
        </w:rPr>
        <w:t>Leveraged Resources</w:t>
      </w:r>
      <w:r w:rsidR="00A30F0A" w:rsidRPr="00A30F0A">
        <w:rPr>
          <w:rFonts w:ascii="Arial" w:eastAsia="Arial" w:hAnsi="Arial" w:cs="Arial"/>
          <w:color w:val="000000" w:themeColor="text1"/>
        </w:rPr>
        <w:t xml:space="preserve"> – </w:t>
      </w:r>
      <w:r w:rsidR="00A30F0A" w:rsidRPr="002568CB">
        <w:rPr>
          <w:rFonts w:ascii="Arial" w:eastAsia="Arial" w:hAnsi="Arial" w:cs="Arial"/>
          <w:color w:val="000000" w:themeColor="text1"/>
        </w:rPr>
        <w:t>Social Enterprise</w:t>
      </w:r>
      <w:r w:rsidR="004822CB">
        <w:rPr>
          <w:rFonts w:ascii="Arial" w:eastAsia="Arial" w:hAnsi="Arial" w:cs="Arial"/>
          <w:color w:val="000000" w:themeColor="text1"/>
        </w:rPr>
        <w:t>/Transitional Employment</w:t>
      </w:r>
      <w:r w:rsidR="00A30F0A" w:rsidRPr="002568CB">
        <w:rPr>
          <w:rFonts w:ascii="Arial" w:eastAsia="Arial" w:hAnsi="Arial" w:cs="Arial"/>
          <w:color w:val="000000" w:themeColor="text1"/>
        </w:rPr>
        <w:t xml:space="preserve"> </w:t>
      </w:r>
    </w:p>
    <w:p w14:paraId="38EF1279" w14:textId="46A48BB7" w:rsidR="00A30F0A" w:rsidRPr="002568CB" w:rsidRDefault="00A30F0A" w:rsidP="002568CB">
      <w:pPr>
        <w:pStyle w:val="ListParagraph"/>
        <w:shd w:val="clear" w:color="auto" w:fill="FFFFFF" w:themeFill="background1"/>
        <w:tabs>
          <w:tab w:val="left" w:pos="720"/>
          <w:tab w:val="left" w:pos="1800"/>
        </w:tabs>
        <w:spacing w:after="120"/>
        <w:ind w:left="2880"/>
        <w:jc w:val="both"/>
        <w:rPr>
          <w:rFonts w:ascii="Arial" w:eastAsia="Arial" w:hAnsi="Arial" w:cs="Arial"/>
          <w:color w:val="000000" w:themeColor="text1"/>
        </w:rPr>
      </w:pPr>
    </w:p>
    <w:p w14:paraId="3190CA91" w14:textId="0F91416E" w:rsidR="00A30F0A" w:rsidRPr="002568CB" w:rsidRDefault="00A30F0A" w:rsidP="002568CB">
      <w:pPr>
        <w:shd w:val="clear" w:color="auto" w:fill="FFFFFF" w:themeFill="background1"/>
        <w:tabs>
          <w:tab w:val="left" w:pos="720"/>
          <w:tab w:val="left" w:pos="1800"/>
        </w:tabs>
        <w:spacing w:after="120"/>
        <w:ind w:left="1440"/>
        <w:jc w:val="both"/>
        <w:rPr>
          <w:rFonts w:ascii="Arial" w:eastAsia="Arial" w:hAnsi="Arial" w:cs="Arial"/>
          <w:color w:val="000000" w:themeColor="text1"/>
        </w:rPr>
      </w:pPr>
      <w:r w:rsidRPr="002568CB">
        <w:rPr>
          <w:rFonts w:ascii="Arial" w:eastAsia="Arial" w:hAnsi="Arial" w:cs="Arial"/>
          <w:color w:val="000000" w:themeColor="text1"/>
        </w:rPr>
        <w:t xml:space="preserve">LA:RISE </w:t>
      </w:r>
      <w:r w:rsidR="0024627B" w:rsidRPr="002568CB">
        <w:rPr>
          <w:rFonts w:ascii="Arial" w:eastAsia="Arial" w:hAnsi="Arial" w:cs="Arial"/>
          <w:color w:val="000000" w:themeColor="text1"/>
        </w:rPr>
        <w:t xml:space="preserve">grant </w:t>
      </w:r>
      <w:r w:rsidRPr="002568CB">
        <w:rPr>
          <w:rFonts w:ascii="Arial" w:eastAsia="Arial" w:hAnsi="Arial" w:cs="Arial"/>
          <w:color w:val="000000" w:themeColor="text1"/>
        </w:rPr>
        <w:t xml:space="preserve">funds are intended to be used to cover the Participant Related Costs associated with transitional employment </w:t>
      </w:r>
      <w:r w:rsidR="00472831" w:rsidRPr="002568CB">
        <w:rPr>
          <w:rFonts w:ascii="Arial" w:eastAsia="Arial" w:hAnsi="Arial" w:cs="Arial"/>
          <w:color w:val="000000" w:themeColor="text1"/>
        </w:rPr>
        <w:t xml:space="preserve">participant </w:t>
      </w:r>
      <w:r w:rsidRPr="002568CB">
        <w:rPr>
          <w:rFonts w:ascii="Arial" w:eastAsia="Arial" w:hAnsi="Arial" w:cs="Arial"/>
          <w:color w:val="000000" w:themeColor="text1"/>
        </w:rPr>
        <w:t xml:space="preserve">wages.  For Social Enterprise partners that intend to leverage participant wages with </w:t>
      </w:r>
      <w:r w:rsidRPr="002568CB">
        <w:rPr>
          <w:rFonts w:ascii="Arial" w:eastAsia="Arial" w:hAnsi="Arial" w:cs="Arial"/>
          <w:color w:val="000000" w:themeColor="text1"/>
        </w:rPr>
        <w:lastRenderedPageBreak/>
        <w:t>revenue from their social enterprise and/or other funding, leverage resource reporting is required</w:t>
      </w:r>
      <w:r w:rsidR="00850204" w:rsidRPr="002568CB">
        <w:rPr>
          <w:rFonts w:ascii="Arial" w:eastAsia="Arial" w:hAnsi="Arial" w:cs="Arial"/>
          <w:color w:val="000000" w:themeColor="text1"/>
        </w:rPr>
        <w:t xml:space="preserve"> with proposed budgets</w:t>
      </w:r>
      <w:r w:rsidRPr="002568CB">
        <w:rPr>
          <w:rFonts w:ascii="Arial" w:eastAsia="Arial" w:hAnsi="Arial" w:cs="Arial"/>
          <w:color w:val="000000" w:themeColor="text1"/>
        </w:rPr>
        <w:t xml:space="preserve">. </w:t>
      </w:r>
    </w:p>
    <w:p w14:paraId="7A1B00F7" w14:textId="22A786A8" w:rsidR="00EE087C" w:rsidRPr="002568CB" w:rsidRDefault="008D76F8" w:rsidP="002568CB">
      <w:pPr>
        <w:pStyle w:val="ListParagraph"/>
        <w:numPr>
          <w:ilvl w:val="7"/>
          <w:numId w:val="4"/>
        </w:numPr>
        <w:shd w:val="clear" w:color="auto" w:fill="FFFFFF" w:themeFill="background1"/>
        <w:tabs>
          <w:tab w:val="clear" w:pos="3240"/>
          <w:tab w:val="left" w:pos="720"/>
          <w:tab w:val="left" w:pos="1800"/>
        </w:tabs>
        <w:spacing w:after="120"/>
        <w:ind w:hanging="1710"/>
        <w:jc w:val="both"/>
        <w:rPr>
          <w:rFonts w:ascii="Arial" w:eastAsia="Arial" w:hAnsi="Arial" w:cs="Arial"/>
          <w:bCs/>
          <w:color w:val="000000" w:themeColor="text1"/>
        </w:rPr>
      </w:pPr>
      <w:r w:rsidRPr="002568CB">
        <w:rPr>
          <w:rFonts w:ascii="Arial" w:eastAsia="Arial" w:hAnsi="Arial" w:cs="Arial"/>
          <w:bCs/>
          <w:color w:val="000000" w:themeColor="text1"/>
        </w:rPr>
        <w:t xml:space="preserve">    </w:t>
      </w:r>
      <w:r w:rsidR="00EE087C" w:rsidRPr="002568CB">
        <w:rPr>
          <w:rFonts w:ascii="Arial" w:eastAsia="Arial" w:hAnsi="Arial" w:cs="Arial"/>
          <w:bCs/>
          <w:color w:val="000000" w:themeColor="text1"/>
        </w:rPr>
        <w:t xml:space="preserve">Use the Budget Detail to </w:t>
      </w:r>
      <w:r w:rsidR="001E020D" w:rsidRPr="002568CB">
        <w:rPr>
          <w:rFonts w:ascii="Arial" w:eastAsia="Arial" w:hAnsi="Arial" w:cs="Arial"/>
          <w:bCs/>
          <w:color w:val="000000" w:themeColor="text1"/>
        </w:rPr>
        <w:t>identify</w:t>
      </w:r>
      <w:r w:rsidR="00EE087C" w:rsidRPr="002568CB">
        <w:rPr>
          <w:rFonts w:ascii="Arial" w:eastAsia="Arial" w:hAnsi="Arial" w:cs="Arial"/>
          <w:bCs/>
          <w:color w:val="000000" w:themeColor="text1"/>
        </w:rPr>
        <w:t xml:space="preserve"> leveraged </w:t>
      </w:r>
      <w:r w:rsidR="0024627B" w:rsidRPr="002568CB">
        <w:rPr>
          <w:rFonts w:ascii="Arial" w:eastAsia="Arial" w:hAnsi="Arial" w:cs="Arial"/>
          <w:bCs/>
          <w:color w:val="000000" w:themeColor="text1"/>
        </w:rPr>
        <w:t>r</w:t>
      </w:r>
      <w:r w:rsidR="00EE087C" w:rsidRPr="002568CB">
        <w:rPr>
          <w:rFonts w:ascii="Arial" w:eastAsia="Arial" w:hAnsi="Arial" w:cs="Arial"/>
          <w:bCs/>
          <w:color w:val="000000" w:themeColor="text1"/>
        </w:rPr>
        <w:t xml:space="preserve">esources. </w:t>
      </w:r>
    </w:p>
    <w:p w14:paraId="4EAB899B" w14:textId="3D198FD6" w:rsidR="00F75E24" w:rsidRDefault="00FB628E" w:rsidP="002568CB">
      <w:pPr>
        <w:pStyle w:val="Heading3"/>
        <w:shd w:val="clear" w:color="auto" w:fill="FFFFFF" w:themeFill="background1"/>
        <w:rPr>
          <w:rFonts w:eastAsia="Arial"/>
        </w:rPr>
      </w:pPr>
      <w:r w:rsidRPr="002568CB">
        <w:rPr>
          <w:rFonts w:eastAsia="Arial"/>
        </w:rPr>
        <w:t>Social Enterprises</w:t>
      </w:r>
      <w:r w:rsidR="00D300C6">
        <w:rPr>
          <w:rFonts w:eastAsia="Arial"/>
        </w:rPr>
        <w:t xml:space="preserve">/Transitional Employment Providers </w:t>
      </w:r>
      <w:r w:rsidR="004347A1" w:rsidRPr="00A30F0A">
        <w:rPr>
          <w:rFonts w:eastAsia="Arial"/>
        </w:rPr>
        <w:t xml:space="preserve">will </w:t>
      </w:r>
      <w:r>
        <w:rPr>
          <w:rFonts w:eastAsia="Arial"/>
        </w:rPr>
        <w:t xml:space="preserve">also </w:t>
      </w:r>
      <w:r w:rsidR="004347A1" w:rsidRPr="00A30F0A">
        <w:rPr>
          <w:rFonts w:eastAsia="Arial"/>
        </w:rPr>
        <w:t xml:space="preserve">be required to </w:t>
      </w:r>
      <w:r w:rsidR="006B4494" w:rsidRPr="00A30F0A">
        <w:rPr>
          <w:rFonts w:eastAsia="Arial"/>
        </w:rPr>
        <w:t xml:space="preserve">report leveraged resources on a monthly basis using </w:t>
      </w:r>
      <w:r w:rsidR="006B4494" w:rsidRPr="000F6383">
        <w:rPr>
          <w:rFonts w:eastAsia="Arial"/>
        </w:rPr>
        <w:t>the</w:t>
      </w:r>
      <w:r w:rsidR="00542A22" w:rsidRPr="000F6383">
        <w:rPr>
          <w:rFonts w:eastAsia="Arial"/>
        </w:rPr>
        <w:t xml:space="preserve"> </w:t>
      </w:r>
      <w:r w:rsidR="002C74C7">
        <w:rPr>
          <w:rFonts w:eastAsia="Arial"/>
        </w:rPr>
        <w:t xml:space="preserve">PY 23-24 </w:t>
      </w:r>
      <w:r w:rsidR="00542A22" w:rsidRPr="00A30F0A">
        <w:rPr>
          <w:rFonts w:eastAsia="Arial"/>
        </w:rPr>
        <w:t xml:space="preserve">LA:RISE </w:t>
      </w:r>
      <w:r w:rsidR="006B4494" w:rsidRPr="00A30F0A">
        <w:rPr>
          <w:rFonts w:eastAsia="Arial"/>
        </w:rPr>
        <w:t xml:space="preserve">Leveraged Resource </w:t>
      </w:r>
      <w:r w:rsidR="00542A22" w:rsidRPr="00A30F0A">
        <w:rPr>
          <w:rFonts w:eastAsia="Arial"/>
        </w:rPr>
        <w:t>F</w:t>
      </w:r>
      <w:r w:rsidR="006B4494" w:rsidRPr="00A30F0A">
        <w:rPr>
          <w:rFonts w:eastAsia="Arial"/>
        </w:rPr>
        <w:t>orm</w:t>
      </w:r>
      <w:r w:rsidR="00542A22" w:rsidRPr="00A30F0A">
        <w:rPr>
          <w:rFonts w:eastAsia="Arial"/>
        </w:rPr>
        <w:t>.</w:t>
      </w:r>
    </w:p>
    <w:p w14:paraId="3D536687" w14:textId="77777777" w:rsidR="00850204" w:rsidRPr="00850204" w:rsidRDefault="00850204" w:rsidP="00850204">
      <w:pPr>
        <w:rPr>
          <w:rFonts w:eastAsia="Arial"/>
        </w:rPr>
      </w:pPr>
    </w:p>
    <w:p w14:paraId="439EFD08" w14:textId="481E243B" w:rsidR="00F75E24" w:rsidRPr="00A30F0A" w:rsidRDefault="006B4494" w:rsidP="00971B85">
      <w:pPr>
        <w:shd w:val="clear" w:color="auto" w:fill="FFFFFF" w:themeFill="background1"/>
        <w:tabs>
          <w:tab w:val="left" w:pos="720"/>
          <w:tab w:val="left" w:pos="1800"/>
        </w:tabs>
        <w:spacing w:after="120"/>
        <w:ind w:left="1710"/>
        <w:jc w:val="both"/>
        <w:rPr>
          <w:rFonts w:ascii="Arial" w:eastAsia="Arial" w:hAnsi="Arial" w:cs="Arial"/>
          <w:color w:val="000000" w:themeColor="text1"/>
        </w:rPr>
      </w:pPr>
      <w:r w:rsidRPr="00A30F0A">
        <w:rPr>
          <w:rFonts w:ascii="Arial" w:eastAsia="Arial" w:hAnsi="Arial" w:cs="Arial"/>
          <w:color w:val="000000" w:themeColor="text1"/>
        </w:rPr>
        <w:t xml:space="preserve">The completed leveraged resource forms must be submitted along with </w:t>
      </w:r>
      <w:r w:rsidR="00472069" w:rsidRPr="00A30F0A">
        <w:rPr>
          <w:rFonts w:ascii="Arial" w:eastAsia="Arial" w:hAnsi="Arial" w:cs="Arial"/>
          <w:color w:val="000000" w:themeColor="text1"/>
        </w:rPr>
        <w:t xml:space="preserve">the monthly </w:t>
      </w:r>
      <w:r w:rsidRPr="00A30F0A">
        <w:rPr>
          <w:rFonts w:ascii="Arial" w:eastAsia="Arial" w:hAnsi="Arial" w:cs="Arial"/>
          <w:color w:val="000000" w:themeColor="text1"/>
        </w:rPr>
        <w:t xml:space="preserve">expenditure reports.  The value assigned to the leveraged </w:t>
      </w:r>
      <w:r w:rsidRPr="00A97516">
        <w:rPr>
          <w:rFonts w:ascii="Arial" w:eastAsia="Arial" w:hAnsi="Arial" w:cs="Arial"/>
          <w:color w:val="000000" w:themeColor="text1"/>
          <w:shd w:val="clear" w:color="auto" w:fill="FFFFFF" w:themeFill="background1"/>
        </w:rPr>
        <w:t xml:space="preserve">resource is subject to review and audit, and therefore must be documented appropriately in individual client files or in a general file maintained at the </w:t>
      </w:r>
      <w:r w:rsidR="00472069" w:rsidRPr="00A97516">
        <w:rPr>
          <w:rFonts w:ascii="Arial" w:eastAsia="Arial" w:hAnsi="Arial" w:cs="Arial"/>
          <w:color w:val="000000" w:themeColor="text1"/>
          <w:shd w:val="clear" w:color="auto" w:fill="FFFFFF" w:themeFill="background1"/>
        </w:rPr>
        <w:t>contractor’s</w:t>
      </w:r>
      <w:r w:rsidRPr="00A97516">
        <w:rPr>
          <w:rFonts w:ascii="Arial" w:eastAsia="Arial" w:hAnsi="Arial" w:cs="Arial"/>
          <w:color w:val="000000" w:themeColor="text1"/>
          <w:shd w:val="clear" w:color="auto" w:fill="FFFFFF" w:themeFill="background1"/>
        </w:rPr>
        <w:t xml:space="preserve"> main facility.</w:t>
      </w:r>
    </w:p>
    <w:p w14:paraId="72E58D30" w14:textId="7B72AB69" w:rsidR="006B4494" w:rsidRPr="00A30F0A" w:rsidRDefault="00971B85" w:rsidP="006B4494">
      <w:pPr>
        <w:tabs>
          <w:tab w:val="left" w:pos="720"/>
          <w:tab w:val="left" w:pos="1800"/>
        </w:tabs>
        <w:spacing w:after="120"/>
        <w:ind w:left="1728" w:hanging="576"/>
        <w:jc w:val="both"/>
        <w:rPr>
          <w:rFonts w:ascii="Arial" w:eastAsia="Arial" w:hAnsi="Arial" w:cs="Arial"/>
          <w:color w:val="000000" w:themeColor="text1"/>
        </w:rPr>
      </w:pPr>
      <w:r>
        <w:rPr>
          <w:rFonts w:ascii="Arial" w:eastAsia="Arial" w:hAnsi="Arial" w:cs="Arial"/>
          <w:color w:val="000000" w:themeColor="text1"/>
        </w:rPr>
        <w:t>2</w:t>
      </w:r>
      <w:r w:rsidR="006B4494" w:rsidRPr="00A30F0A">
        <w:rPr>
          <w:rFonts w:ascii="Arial" w:eastAsia="Arial" w:hAnsi="Arial" w:cs="Arial"/>
          <w:color w:val="000000" w:themeColor="text1"/>
        </w:rPr>
        <w:tab/>
        <w:t>Personnel Cost</w:t>
      </w:r>
      <w:r w:rsidR="00542A22" w:rsidRPr="00A30F0A">
        <w:rPr>
          <w:rFonts w:ascii="Arial" w:eastAsia="Arial" w:hAnsi="Arial" w:cs="Arial"/>
          <w:color w:val="000000" w:themeColor="text1"/>
        </w:rPr>
        <w:t>s, If allocating funds to personnel, please submit</w:t>
      </w:r>
    </w:p>
    <w:p w14:paraId="23F01840" w14:textId="584FC14C" w:rsidR="006B4494" w:rsidRPr="00A30F0A" w:rsidRDefault="00542A22" w:rsidP="00D243D7">
      <w:pPr>
        <w:numPr>
          <w:ilvl w:val="7"/>
          <w:numId w:val="15"/>
        </w:numPr>
        <w:tabs>
          <w:tab w:val="left" w:pos="720"/>
          <w:tab w:val="left" w:pos="2340"/>
        </w:tabs>
        <w:spacing w:after="120"/>
        <w:ind w:left="2340" w:hanging="630"/>
        <w:jc w:val="both"/>
        <w:rPr>
          <w:rFonts w:ascii="Arial" w:hAnsi="Arial" w:cs="Arial"/>
          <w:color w:val="000000" w:themeColor="text1"/>
        </w:rPr>
      </w:pPr>
      <w:r w:rsidRPr="00A30F0A">
        <w:rPr>
          <w:rFonts w:ascii="Arial" w:eastAsia="Arial" w:hAnsi="Arial" w:cs="Arial"/>
          <w:color w:val="000000" w:themeColor="text1"/>
        </w:rPr>
        <w:t xml:space="preserve">A personnel cost allocation plan </w:t>
      </w:r>
    </w:p>
    <w:p w14:paraId="15D37586" w14:textId="6AA25253" w:rsidR="00542A22" w:rsidRDefault="00542A22" w:rsidP="00D243D7">
      <w:pPr>
        <w:numPr>
          <w:ilvl w:val="7"/>
          <w:numId w:val="15"/>
        </w:numPr>
        <w:tabs>
          <w:tab w:val="left" w:pos="720"/>
          <w:tab w:val="left" w:pos="2340"/>
        </w:tabs>
        <w:spacing w:after="120"/>
        <w:ind w:left="2340" w:hanging="630"/>
        <w:jc w:val="both"/>
        <w:rPr>
          <w:rFonts w:ascii="Arial" w:hAnsi="Arial" w:cs="Arial"/>
          <w:color w:val="000000" w:themeColor="text1"/>
        </w:rPr>
      </w:pPr>
      <w:r w:rsidRPr="00A30F0A">
        <w:rPr>
          <w:rFonts w:ascii="Arial" w:hAnsi="Arial" w:cs="Arial"/>
          <w:color w:val="000000" w:themeColor="text1"/>
        </w:rPr>
        <w:t>Position Descriptions detailing staff function in support of LA:RISE service delivery</w:t>
      </w:r>
    </w:p>
    <w:p w14:paraId="3E0DCAF1" w14:textId="174753CE" w:rsidR="001529B7" w:rsidRPr="002D0399" w:rsidRDefault="001529B7" w:rsidP="002D0399">
      <w:pPr>
        <w:numPr>
          <w:ilvl w:val="7"/>
          <w:numId w:val="15"/>
        </w:numPr>
        <w:tabs>
          <w:tab w:val="left" w:pos="720"/>
          <w:tab w:val="left" w:pos="2340"/>
        </w:tabs>
        <w:spacing w:after="120"/>
        <w:ind w:left="2340" w:hanging="630"/>
        <w:jc w:val="both"/>
        <w:rPr>
          <w:rFonts w:ascii="Arial" w:hAnsi="Arial" w:cs="Arial"/>
          <w:color w:val="000000" w:themeColor="text1"/>
        </w:rPr>
      </w:pPr>
      <w:r w:rsidRPr="001529B7">
        <w:rPr>
          <w:rFonts w:ascii="Arial" w:hAnsi="Arial" w:cs="Arial"/>
        </w:rPr>
        <w:t>Schedule of Personnel: FICA must be at fixed rate of 7.65%</w:t>
      </w:r>
    </w:p>
    <w:p w14:paraId="55442DDC" w14:textId="4EE89A99" w:rsidR="00472069" w:rsidRPr="00971B85" w:rsidRDefault="00971B85" w:rsidP="00971B85">
      <w:pPr>
        <w:tabs>
          <w:tab w:val="left" w:pos="720"/>
          <w:tab w:val="left" w:pos="1800"/>
        </w:tabs>
        <w:spacing w:after="120"/>
        <w:ind w:left="1080"/>
        <w:jc w:val="both"/>
        <w:rPr>
          <w:rFonts w:ascii="Arial" w:eastAsia="Arial" w:hAnsi="Arial" w:cs="Arial"/>
          <w:color w:val="000000" w:themeColor="text1"/>
        </w:rPr>
      </w:pPr>
      <w:r>
        <w:rPr>
          <w:rFonts w:ascii="Arial" w:eastAsia="Arial" w:hAnsi="Arial" w:cs="Arial"/>
          <w:color w:val="000000" w:themeColor="text1"/>
        </w:rPr>
        <w:t xml:space="preserve">3.       </w:t>
      </w:r>
      <w:r w:rsidR="00472069" w:rsidRPr="00971B85">
        <w:rPr>
          <w:rFonts w:ascii="Arial" w:eastAsia="Arial" w:hAnsi="Arial" w:cs="Arial"/>
          <w:color w:val="000000" w:themeColor="text1"/>
        </w:rPr>
        <w:t>Budget Support Documents</w:t>
      </w:r>
    </w:p>
    <w:p w14:paraId="02041C11" w14:textId="0B3265F5" w:rsidR="006B4494" w:rsidRDefault="00971B85" w:rsidP="00971B85">
      <w:pPr>
        <w:pStyle w:val="Heading3"/>
        <w:numPr>
          <w:ilvl w:val="0"/>
          <w:numId w:val="0"/>
        </w:numPr>
        <w:ind w:left="1710" w:hanging="180"/>
        <w:rPr>
          <w:color w:val="000000" w:themeColor="text1"/>
        </w:rPr>
      </w:pPr>
      <w:r>
        <w:rPr>
          <w:color w:val="000000" w:themeColor="text1"/>
        </w:rPr>
        <w:t xml:space="preserve">   </w:t>
      </w:r>
      <w:r w:rsidR="00472069" w:rsidRPr="00A30F0A">
        <w:rPr>
          <w:color w:val="000000" w:themeColor="text1"/>
        </w:rPr>
        <w:t>Submit all required support documentation with the budget forms to avoid</w:t>
      </w:r>
      <w:r>
        <w:rPr>
          <w:color w:val="000000" w:themeColor="text1"/>
        </w:rPr>
        <w:t xml:space="preserve"> </w:t>
      </w:r>
      <w:r w:rsidR="00472069" w:rsidRPr="00A30F0A">
        <w:rPr>
          <w:color w:val="000000" w:themeColor="text1"/>
        </w:rPr>
        <w:t>withheld funds (e.g., subcontractors, indirect cost rate approval letter, etc.)</w:t>
      </w:r>
    </w:p>
    <w:p w14:paraId="5FF5C88B" w14:textId="77777777" w:rsidR="00971B85" w:rsidRPr="00971B85" w:rsidRDefault="00971B85" w:rsidP="00971B85">
      <w:pPr>
        <w:rPr>
          <w:rFonts w:eastAsia="Arial"/>
        </w:rPr>
      </w:pPr>
    </w:p>
    <w:p w14:paraId="72B55E89" w14:textId="173AD65E" w:rsidR="006B4494" w:rsidRPr="00F62C8D" w:rsidRDefault="00971B85" w:rsidP="002A7F80">
      <w:pPr>
        <w:tabs>
          <w:tab w:val="left" w:pos="540"/>
          <w:tab w:val="left" w:pos="1170"/>
        </w:tabs>
        <w:spacing w:after="120"/>
        <w:ind w:left="1260" w:hanging="90"/>
        <w:jc w:val="both"/>
        <w:rPr>
          <w:rFonts w:ascii="Arial" w:eastAsia="Arial" w:hAnsi="Arial" w:cs="Arial"/>
          <w:color w:val="000000" w:themeColor="text1"/>
        </w:rPr>
      </w:pPr>
      <w:r>
        <w:rPr>
          <w:rFonts w:ascii="Arial" w:eastAsia="Arial" w:hAnsi="Arial" w:cs="Arial"/>
          <w:color w:val="000000" w:themeColor="text1"/>
        </w:rPr>
        <w:t>4</w:t>
      </w:r>
      <w:r w:rsidR="005A0FEB" w:rsidRPr="00F62C8D">
        <w:rPr>
          <w:rFonts w:ascii="Arial" w:eastAsia="Arial" w:hAnsi="Arial" w:cs="Arial"/>
          <w:color w:val="000000" w:themeColor="text1"/>
        </w:rPr>
        <w:t xml:space="preserve">. </w:t>
      </w:r>
      <w:r w:rsidR="002A7F80">
        <w:rPr>
          <w:rFonts w:ascii="Arial" w:eastAsia="Arial" w:hAnsi="Arial" w:cs="Arial"/>
          <w:color w:val="000000" w:themeColor="text1"/>
        </w:rPr>
        <w:t xml:space="preserve">       </w:t>
      </w:r>
      <w:r w:rsidR="006B4494" w:rsidRPr="00F62C8D">
        <w:rPr>
          <w:rFonts w:ascii="Arial" w:eastAsia="Arial" w:hAnsi="Arial" w:cs="Arial"/>
          <w:color w:val="000000" w:themeColor="text1"/>
        </w:rPr>
        <w:t>Budget Narrative</w:t>
      </w:r>
    </w:p>
    <w:p w14:paraId="32F8ADFA" w14:textId="75DEA2CB" w:rsidR="006B4494" w:rsidRPr="00F62C8D" w:rsidRDefault="00F62C8D" w:rsidP="002A7F80">
      <w:pPr>
        <w:tabs>
          <w:tab w:val="left" w:pos="720"/>
          <w:tab w:val="left" w:pos="1800"/>
        </w:tabs>
        <w:spacing w:after="120"/>
        <w:ind w:left="1728" w:hanging="18"/>
        <w:jc w:val="both"/>
        <w:rPr>
          <w:rFonts w:ascii="Arial" w:eastAsia="Arial" w:hAnsi="Arial" w:cs="Arial"/>
          <w:color w:val="000000" w:themeColor="text1"/>
        </w:rPr>
      </w:pPr>
      <w:r w:rsidRPr="00F62C8D">
        <w:rPr>
          <w:rFonts w:ascii="Arial" w:eastAsia="Arial" w:hAnsi="Arial" w:cs="Arial"/>
          <w:color w:val="000000" w:themeColor="text1"/>
        </w:rPr>
        <w:t>a</w:t>
      </w:r>
      <w:r w:rsidR="006B4494" w:rsidRPr="00F62C8D">
        <w:rPr>
          <w:rFonts w:ascii="Arial" w:eastAsia="Arial" w:hAnsi="Arial" w:cs="Arial"/>
          <w:color w:val="000000" w:themeColor="text1"/>
        </w:rPr>
        <w:t>.</w:t>
      </w:r>
      <w:r w:rsidR="006B4494" w:rsidRPr="00F62C8D">
        <w:rPr>
          <w:rFonts w:ascii="Arial" w:eastAsia="Arial" w:hAnsi="Arial" w:cs="Arial"/>
          <w:color w:val="000000" w:themeColor="text1"/>
        </w:rPr>
        <w:tab/>
        <w:t xml:space="preserve">Please provide the name(s) and contact information of staff who may be contacted about questions concerning your budget submission. The budget narrative form must be </w:t>
      </w:r>
      <w:r w:rsidR="005A0FEB" w:rsidRPr="00F62C8D">
        <w:rPr>
          <w:rFonts w:ascii="Arial" w:eastAsia="Arial" w:hAnsi="Arial" w:cs="Arial"/>
          <w:color w:val="000000" w:themeColor="text1"/>
        </w:rPr>
        <w:t xml:space="preserve">completed and </w:t>
      </w:r>
      <w:r w:rsidR="006B4494" w:rsidRPr="00F62C8D">
        <w:rPr>
          <w:rFonts w:ascii="Arial" w:eastAsia="Arial" w:hAnsi="Arial" w:cs="Arial"/>
          <w:color w:val="000000" w:themeColor="text1"/>
        </w:rPr>
        <w:t xml:space="preserve">submitted </w:t>
      </w:r>
      <w:r w:rsidR="005A0FEB" w:rsidRPr="00F62C8D">
        <w:rPr>
          <w:rFonts w:ascii="Arial" w:eastAsia="Arial" w:hAnsi="Arial" w:cs="Arial"/>
          <w:color w:val="000000" w:themeColor="text1"/>
        </w:rPr>
        <w:t>as part of your budget package</w:t>
      </w:r>
      <w:r w:rsidR="006B4494" w:rsidRPr="00F62C8D">
        <w:rPr>
          <w:rFonts w:ascii="Arial" w:eastAsia="Arial" w:hAnsi="Arial" w:cs="Arial"/>
          <w:color w:val="000000" w:themeColor="text1"/>
        </w:rPr>
        <w:t xml:space="preserve"> </w:t>
      </w:r>
    </w:p>
    <w:p w14:paraId="4F86609E" w14:textId="6CCD6116" w:rsidR="006A5D03" w:rsidRDefault="00F62C8D" w:rsidP="002D0399">
      <w:pPr>
        <w:tabs>
          <w:tab w:val="left" w:pos="1710"/>
        </w:tabs>
        <w:spacing w:after="120"/>
        <w:ind w:left="1710" w:hanging="18"/>
        <w:jc w:val="both"/>
        <w:rPr>
          <w:rFonts w:ascii="Arial" w:eastAsia="Arial" w:hAnsi="Arial" w:cs="Arial"/>
          <w:color w:val="000000" w:themeColor="text1"/>
        </w:rPr>
      </w:pPr>
      <w:r w:rsidRPr="00F62C8D">
        <w:rPr>
          <w:rFonts w:ascii="Arial" w:eastAsia="Arial" w:hAnsi="Arial" w:cs="Arial"/>
          <w:color w:val="000000" w:themeColor="text1"/>
        </w:rPr>
        <w:t>b</w:t>
      </w:r>
      <w:r w:rsidR="006B4494" w:rsidRPr="00F62C8D">
        <w:rPr>
          <w:rFonts w:ascii="Arial" w:eastAsia="Arial" w:hAnsi="Arial" w:cs="Arial"/>
          <w:color w:val="000000" w:themeColor="text1"/>
        </w:rPr>
        <w:t>.</w:t>
      </w:r>
      <w:r w:rsidR="006B4494" w:rsidRPr="00F62C8D">
        <w:rPr>
          <w:rFonts w:ascii="Arial" w:eastAsia="Arial" w:hAnsi="Arial" w:cs="Arial"/>
          <w:color w:val="000000" w:themeColor="text1"/>
        </w:rPr>
        <w:tab/>
        <w:t>The budget narrative must include the following: a) a statement setting forth the intended use of the monies for each line item, and b) an explanation/ justification for that use or a rationale that explains the need and intended use of each line item contained within the proposed budget plan.  In preparing the budget narrative, please provide information so that the reviewer understands the necessity of each proposed item as well as the process used to arrive at each budgeted amount (e.g., formulas used).</w:t>
      </w:r>
    </w:p>
    <w:p w14:paraId="1E127F3B" w14:textId="77777777" w:rsidR="00971B85" w:rsidRPr="00DC7579" w:rsidRDefault="00971B85" w:rsidP="002D0399">
      <w:pPr>
        <w:tabs>
          <w:tab w:val="left" w:pos="1710"/>
        </w:tabs>
        <w:spacing w:after="120"/>
        <w:ind w:left="1710" w:hanging="18"/>
        <w:jc w:val="both"/>
        <w:rPr>
          <w:rFonts w:ascii="Arial" w:eastAsia="Arial" w:hAnsi="Arial" w:cs="Arial"/>
          <w:color w:val="000000" w:themeColor="text1"/>
          <w:sz w:val="16"/>
          <w:szCs w:val="16"/>
        </w:rPr>
      </w:pPr>
    </w:p>
    <w:p w14:paraId="666407E1" w14:textId="6ECA0C6F" w:rsidR="00E40443" w:rsidRPr="00043C84" w:rsidRDefault="00971B85" w:rsidP="00971B85">
      <w:pPr>
        <w:pStyle w:val="ListParagraph"/>
        <w:numPr>
          <w:ilvl w:val="1"/>
          <w:numId w:val="15"/>
        </w:numPr>
        <w:tabs>
          <w:tab w:val="left" w:pos="540"/>
          <w:tab w:val="left" w:pos="1170"/>
        </w:tabs>
        <w:spacing w:after="120"/>
        <w:jc w:val="both"/>
        <w:rPr>
          <w:rFonts w:ascii="Arial" w:hAnsi="Arial" w:cs="Arial"/>
        </w:rPr>
      </w:pPr>
      <w:r w:rsidRPr="00043C84">
        <w:rPr>
          <w:rFonts w:ascii="Arial" w:hAnsi="Arial" w:cs="Arial"/>
        </w:rPr>
        <w:t>Budget Guidelines: LA:RISE City General Fund and Measure H</w:t>
      </w:r>
    </w:p>
    <w:p w14:paraId="2B3C6F88" w14:textId="3F239BFF" w:rsidR="00E40443" w:rsidRPr="00A30F0A" w:rsidRDefault="00971B85" w:rsidP="00E40443">
      <w:pPr>
        <w:tabs>
          <w:tab w:val="left" w:pos="720"/>
          <w:tab w:val="left" w:pos="1800"/>
        </w:tabs>
        <w:spacing w:after="120"/>
        <w:ind w:left="1728" w:hanging="558"/>
        <w:jc w:val="both"/>
        <w:rPr>
          <w:rFonts w:ascii="Arial" w:eastAsia="Arial" w:hAnsi="Arial" w:cs="Arial"/>
          <w:color w:val="000000" w:themeColor="text1"/>
        </w:rPr>
      </w:pPr>
      <w:r>
        <w:rPr>
          <w:rFonts w:ascii="Arial" w:eastAsia="Arial" w:hAnsi="Arial" w:cs="Arial"/>
          <w:color w:val="000000" w:themeColor="text1"/>
        </w:rPr>
        <w:t>1</w:t>
      </w:r>
      <w:r w:rsidR="00E40443" w:rsidRPr="00A30F0A">
        <w:rPr>
          <w:rFonts w:ascii="Arial" w:eastAsia="Arial" w:hAnsi="Arial" w:cs="Arial"/>
          <w:color w:val="000000" w:themeColor="text1"/>
        </w:rPr>
        <w:t>.</w:t>
      </w:r>
      <w:r w:rsidR="00E40443" w:rsidRPr="00A30F0A">
        <w:rPr>
          <w:rFonts w:ascii="Arial" w:eastAsia="Arial" w:hAnsi="Arial" w:cs="Arial"/>
          <w:color w:val="000000" w:themeColor="text1"/>
        </w:rPr>
        <w:tab/>
        <w:t xml:space="preserve">Participant Costs Set-Aside Requirement </w:t>
      </w:r>
      <w:r w:rsidR="00043C84">
        <w:rPr>
          <w:rFonts w:ascii="Arial" w:eastAsia="Arial" w:hAnsi="Arial" w:cs="Arial"/>
          <w:color w:val="000000" w:themeColor="text1"/>
        </w:rPr>
        <w:t>– Social Enterprise</w:t>
      </w:r>
    </w:p>
    <w:p w14:paraId="488F778B" w14:textId="53365AA1" w:rsidR="00E40443" w:rsidRPr="00A30F0A" w:rsidRDefault="00E40443" w:rsidP="00E40443">
      <w:pPr>
        <w:tabs>
          <w:tab w:val="left" w:pos="720"/>
          <w:tab w:val="left" w:pos="1800"/>
        </w:tabs>
        <w:spacing w:after="120"/>
        <w:ind w:left="1800" w:hanging="1005"/>
        <w:jc w:val="both"/>
        <w:rPr>
          <w:rFonts w:ascii="Arial" w:eastAsia="Arial" w:hAnsi="Arial" w:cs="Arial"/>
          <w:color w:val="000000" w:themeColor="text1"/>
        </w:rPr>
      </w:pPr>
      <w:r w:rsidRPr="00A30F0A">
        <w:rPr>
          <w:rFonts w:ascii="Arial" w:eastAsia="Arial" w:hAnsi="Arial" w:cs="Arial"/>
          <w:color w:val="000000" w:themeColor="text1"/>
        </w:rPr>
        <w:tab/>
        <w:t xml:space="preserve">A minimum </w:t>
      </w:r>
      <w:r w:rsidRPr="00CA0008">
        <w:rPr>
          <w:rFonts w:ascii="Arial" w:eastAsia="Arial" w:hAnsi="Arial" w:cs="Arial"/>
        </w:rPr>
        <w:t xml:space="preserve">of </w:t>
      </w:r>
      <w:r w:rsidR="00924BBC" w:rsidRPr="00CA0008">
        <w:rPr>
          <w:rFonts w:ascii="Arial" w:eastAsia="Arial" w:hAnsi="Arial" w:cs="Arial"/>
        </w:rPr>
        <w:t>fifty</w:t>
      </w:r>
      <w:r w:rsidR="00665D0B" w:rsidRPr="00CA0008">
        <w:rPr>
          <w:rFonts w:ascii="Arial" w:eastAsia="Arial" w:hAnsi="Arial" w:cs="Arial"/>
        </w:rPr>
        <w:t xml:space="preserve"> percent (</w:t>
      </w:r>
      <w:r w:rsidR="00924BBC" w:rsidRPr="00CA0008">
        <w:rPr>
          <w:rFonts w:ascii="Arial" w:eastAsia="Arial" w:hAnsi="Arial" w:cs="Arial"/>
        </w:rPr>
        <w:t>50</w:t>
      </w:r>
      <w:r w:rsidRPr="00CA0008">
        <w:rPr>
          <w:rFonts w:ascii="Arial" w:eastAsia="Arial" w:hAnsi="Arial" w:cs="Arial"/>
        </w:rPr>
        <w:t>%</w:t>
      </w:r>
      <w:r w:rsidR="00665D0B" w:rsidRPr="00CA0008">
        <w:rPr>
          <w:rFonts w:ascii="Arial" w:eastAsia="Arial" w:hAnsi="Arial" w:cs="Arial"/>
        </w:rPr>
        <w:t>)</w:t>
      </w:r>
      <w:r w:rsidRPr="00CA0008">
        <w:rPr>
          <w:rFonts w:ascii="Arial" w:eastAsia="Arial" w:hAnsi="Arial" w:cs="Arial"/>
        </w:rPr>
        <w:t xml:space="preserve"> of the </w:t>
      </w:r>
      <w:r w:rsidRPr="00A30F0A">
        <w:rPr>
          <w:rFonts w:ascii="Arial" w:eastAsia="Arial" w:hAnsi="Arial" w:cs="Arial"/>
          <w:color w:val="000000" w:themeColor="text1"/>
        </w:rPr>
        <w:t xml:space="preserve">grant must be budgeted for </w:t>
      </w:r>
      <w:r w:rsidR="00665D0B">
        <w:rPr>
          <w:rFonts w:ascii="Arial" w:eastAsia="Arial" w:hAnsi="Arial" w:cs="Arial"/>
          <w:color w:val="000000" w:themeColor="text1"/>
        </w:rPr>
        <w:t xml:space="preserve">participant related costs: </w:t>
      </w:r>
      <w:r w:rsidRPr="00A30F0A">
        <w:rPr>
          <w:rFonts w:ascii="Arial" w:eastAsia="Arial" w:hAnsi="Arial" w:cs="Arial"/>
          <w:color w:val="000000" w:themeColor="text1"/>
        </w:rPr>
        <w:t xml:space="preserve">support services and/ or retention  services.  </w:t>
      </w:r>
    </w:p>
    <w:p w14:paraId="42E9DFBF" w14:textId="2DA1B3DF" w:rsidR="00E40443" w:rsidRPr="00A30F0A" w:rsidRDefault="00971B85" w:rsidP="00E40443">
      <w:pPr>
        <w:tabs>
          <w:tab w:val="left" w:pos="720"/>
          <w:tab w:val="left" w:pos="1800"/>
        </w:tabs>
        <w:spacing w:after="120"/>
        <w:ind w:left="1728" w:hanging="576"/>
        <w:jc w:val="both"/>
        <w:rPr>
          <w:rFonts w:ascii="Arial" w:eastAsia="Arial" w:hAnsi="Arial" w:cs="Arial"/>
          <w:color w:val="000000" w:themeColor="text1"/>
        </w:rPr>
      </w:pPr>
      <w:r>
        <w:rPr>
          <w:rFonts w:ascii="Arial" w:eastAsia="Arial" w:hAnsi="Arial" w:cs="Arial"/>
          <w:color w:val="000000" w:themeColor="text1"/>
        </w:rPr>
        <w:t>2</w:t>
      </w:r>
      <w:r w:rsidR="00E40443" w:rsidRPr="00A30F0A">
        <w:rPr>
          <w:rFonts w:ascii="Arial" w:eastAsia="Arial" w:hAnsi="Arial" w:cs="Arial"/>
          <w:color w:val="000000" w:themeColor="text1"/>
        </w:rPr>
        <w:t>.</w:t>
      </w:r>
      <w:r w:rsidR="00E40443" w:rsidRPr="00A30F0A">
        <w:rPr>
          <w:rFonts w:ascii="Arial" w:eastAsia="Arial" w:hAnsi="Arial" w:cs="Arial"/>
          <w:color w:val="000000" w:themeColor="text1"/>
        </w:rPr>
        <w:tab/>
        <w:t xml:space="preserve">Administrative Cost Limit  </w:t>
      </w:r>
      <w:r w:rsidR="00043C84">
        <w:rPr>
          <w:rFonts w:ascii="Arial" w:eastAsia="Arial" w:hAnsi="Arial" w:cs="Arial"/>
          <w:color w:val="000000" w:themeColor="text1"/>
        </w:rPr>
        <w:t xml:space="preserve">- All partners </w:t>
      </w:r>
    </w:p>
    <w:p w14:paraId="5F8C7A4B" w14:textId="2894F27B" w:rsidR="00E40443" w:rsidRDefault="00E40443" w:rsidP="00614556">
      <w:pPr>
        <w:tabs>
          <w:tab w:val="left" w:pos="720"/>
          <w:tab w:val="left" w:pos="1800"/>
        </w:tabs>
        <w:spacing w:after="120"/>
        <w:ind w:left="1728" w:hanging="576"/>
        <w:jc w:val="both"/>
        <w:rPr>
          <w:rFonts w:ascii="Arial" w:eastAsia="Arial" w:hAnsi="Arial" w:cs="Arial"/>
          <w:color w:val="000000" w:themeColor="text1"/>
        </w:rPr>
      </w:pPr>
      <w:r w:rsidRPr="00A30F0A">
        <w:rPr>
          <w:rFonts w:ascii="Arial" w:eastAsia="Arial" w:hAnsi="Arial" w:cs="Arial"/>
          <w:color w:val="000000" w:themeColor="text1"/>
        </w:rPr>
        <w:lastRenderedPageBreak/>
        <w:tab/>
        <w:t xml:space="preserve">Administrative costs are limited to </w:t>
      </w:r>
      <w:r w:rsidR="00A63761" w:rsidRPr="000F6383">
        <w:rPr>
          <w:rFonts w:ascii="Arial" w:eastAsia="Arial" w:hAnsi="Arial" w:cs="Arial"/>
        </w:rPr>
        <w:t xml:space="preserve">ten percent (10%) </w:t>
      </w:r>
      <w:r w:rsidRPr="00A30F0A">
        <w:rPr>
          <w:rFonts w:ascii="Arial" w:eastAsia="Arial" w:hAnsi="Arial" w:cs="Arial"/>
          <w:color w:val="000000" w:themeColor="text1"/>
        </w:rPr>
        <w:t>of each total funding allocation.</w:t>
      </w:r>
    </w:p>
    <w:p w14:paraId="28FA1E82" w14:textId="4AC1C647" w:rsidR="006A5D03" w:rsidRPr="00971B85" w:rsidRDefault="006A5D03" w:rsidP="00971B85">
      <w:pPr>
        <w:pStyle w:val="ListParagraph"/>
        <w:numPr>
          <w:ilvl w:val="0"/>
          <w:numId w:val="27"/>
        </w:numPr>
        <w:tabs>
          <w:tab w:val="left" w:pos="1710"/>
        </w:tabs>
        <w:spacing w:after="120"/>
        <w:ind w:left="1440"/>
        <w:jc w:val="both"/>
        <w:rPr>
          <w:rFonts w:ascii="Arial" w:eastAsia="Arial" w:hAnsi="Arial" w:cs="Arial"/>
          <w:color w:val="000000" w:themeColor="text1"/>
        </w:rPr>
      </w:pPr>
      <w:r w:rsidRPr="00971B85">
        <w:rPr>
          <w:rFonts w:ascii="Arial" w:eastAsia="Arial" w:hAnsi="Arial" w:cs="Arial"/>
          <w:color w:val="000000" w:themeColor="text1"/>
        </w:rPr>
        <w:t>Budget Submission</w:t>
      </w:r>
    </w:p>
    <w:p w14:paraId="0EB4F31F" w14:textId="21E4B171" w:rsidR="0025584E" w:rsidRPr="00CA1DF1" w:rsidRDefault="006A5D03" w:rsidP="00633CBD">
      <w:pPr>
        <w:pStyle w:val="ListParagraph"/>
        <w:numPr>
          <w:ilvl w:val="3"/>
          <w:numId w:val="4"/>
        </w:numPr>
        <w:tabs>
          <w:tab w:val="left" w:pos="1710"/>
        </w:tabs>
        <w:spacing w:after="120"/>
        <w:jc w:val="both"/>
        <w:rPr>
          <w:rFonts w:ascii="Arial" w:eastAsia="Arial" w:hAnsi="Arial" w:cs="Arial"/>
        </w:rPr>
      </w:pPr>
      <w:r w:rsidRPr="00CA1DF1">
        <w:rPr>
          <w:rFonts w:ascii="Arial" w:eastAsia="Arial" w:hAnsi="Arial" w:cs="Arial"/>
        </w:rPr>
        <w:t xml:space="preserve">For review and approval, e-mail the </w:t>
      </w:r>
      <w:r w:rsidRPr="00CA1DF1">
        <w:rPr>
          <w:rFonts w:ascii="Arial" w:hAnsi="Arial" w:cs="Arial"/>
        </w:rPr>
        <w:t>Excel version of the proposed budget to</w:t>
      </w:r>
      <w:r w:rsidR="00633CBD" w:rsidRPr="00CA1DF1">
        <w:rPr>
          <w:rFonts w:ascii="Arial" w:hAnsi="Arial" w:cs="Arial"/>
        </w:rPr>
        <w:t xml:space="preserve"> LA:RISE program monitor</w:t>
      </w:r>
      <w:r w:rsidR="00243096" w:rsidRPr="00CA1DF1">
        <w:rPr>
          <w:rFonts w:ascii="Arial" w:hAnsi="Arial" w:cs="Arial"/>
        </w:rPr>
        <w:t xml:space="preserve"> </w:t>
      </w:r>
      <w:hyperlink r:id="rId8" w:history="1">
        <w:r w:rsidR="00633CBD" w:rsidRPr="00CA1DF1">
          <w:rPr>
            <w:rStyle w:val="Hyperlink"/>
            <w:rFonts w:ascii="Arial" w:hAnsi="Arial" w:cs="Arial"/>
            <w:color w:val="auto"/>
          </w:rPr>
          <w:t>Ryan.Kelley@lacity.org</w:t>
        </w:r>
      </w:hyperlink>
      <w:r w:rsidR="00633CBD" w:rsidRPr="00CA1DF1">
        <w:rPr>
          <w:rFonts w:ascii="Arial" w:hAnsi="Arial" w:cs="Arial"/>
        </w:rPr>
        <w:t xml:space="preserve"> and </w:t>
      </w:r>
      <w:r w:rsidR="00243096" w:rsidRPr="00CA1DF1">
        <w:rPr>
          <w:rFonts w:ascii="Arial" w:hAnsi="Arial" w:cs="Arial"/>
        </w:rPr>
        <w:t xml:space="preserve">LA:RISE Program Administrator </w:t>
      </w:r>
      <w:r w:rsidRPr="00CA1DF1">
        <w:rPr>
          <w:rFonts w:ascii="Arial" w:hAnsi="Arial" w:cs="Arial"/>
        </w:rPr>
        <w:t xml:space="preserve"> </w:t>
      </w:r>
      <w:hyperlink r:id="rId9" w:history="1">
        <w:r w:rsidRPr="00CA1DF1">
          <w:rPr>
            <w:rStyle w:val="Hyperlink"/>
            <w:rFonts w:ascii="Arial" w:hAnsi="Arial" w:cs="Arial"/>
            <w:color w:val="auto"/>
          </w:rPr>
          <w:t>Elizabeth.Macias@lacity.org</w:t>
        </w:r>
      </w:hyperlink>
      <w:r w:rsidRPr="00CA1DF1">
        <w:rPr>
          <w:rFonts w:ascii="Arial" w:hAnsi="Arial" w:cs="Arial"/>
        </w:rPr>
        <w:t xml:space="preserve"> </w:t>
      </w:r>
      <w:r w:rsidR="00951A2E" w:rsidRPr="00CA1DF1">
        <w:rPr>
          <w:rFonts w:ascii="Arial" w:hAnsi="Arial" w:cs="Arial"/>
        </w:rPr>
        <w:t xml:space="preserve">   </w:t>
      </w:r>
    </w:p>
    <w:p w14:paraId="5EDEEC2F" w14:textId="77777777" w:rsidR="00633CBD" w:rsidRPr="00CA1DF1" w:rsidRDefault="00633CBD" w:rsidP="00633CBD">
      <w:pPr>
        <w:pStyle w:val="ListParagraph"/>
        <w:tabs>
          <w:tab w:val="left" w:pos="1710"/>
        </w:tabs>
        <w:spacing w:after="120"/>
        <w:ind w:left="2664"/>
        <w:jc w:val="both"/>
        <w:rPr>
          <w:rFonts w:ascii="Arial" w:eastAsia="Arial" w:hAnsi="Arial" w:cs="Arial"/>
        </w:rPr>
      </w:pPr>
    </w:p>
    <w:p w14:paraId="41C7E51F" w14:textId="111BC551" w:rsidR="00656DAA" w:rsidRPr="00CA1DF1" w:rsidRDefault="00656DAA" w:rsidP="00F62C8D">
      <w:pPr>
        <w:pStyle w:val="ListParagraph"/>
        <w:numPr>
          <w:ilvl w:val="1"/>
          <w:numId w:val="15"/>
        </w:numPr>
        <w:tabs>
          <w:tab w:val="left" w:pos="540"/>
          <w:tab w:val="left" w:pos="1170"/>
        </w:tabs>
        <w:spacing w:after="120"/>
        <w:jc w:val="both"/>
        <w:rPr>
          <w:rFonts w:ascii="Arial" w:hAnsi="Arial" w:cs="Arial"/>
        </w:rPr>
      </w:pPr>
      <w:r w:rsidRPr="00CA1DF1">
        <w:rPr>
          <w:rFonts w:ascii="Arial" w:hAnsi="Arial" w:cs="Arial"/>
        </w:rPr>
        <w:t xml:space="preserve">Budget Guidelines: LA:RISE Youth Academy </w:t>
      </w:r>
    </w:p>
    <w:p w14:paraId="58615E23" w14:textId="77777777" w:rsidR="00614556" w:rsidRPr="00CA1DF1" w:rsidRDefault="00614556" w:rsidP="00614556">
      <w:pPr>
        <w:tabs>
          <w:tab w:val="left" w:pos="720"/>
          <w:tab w:val="left" w:pos="1800"/>
        </w:tabs>
        <w:spacing w:after="120"/>
        <w:ind w:left="1728" w:hanging="558"/>
        <w:jc w:val="both"/>
        <w:rPr>
          <w:rFonts w:ascii="Arial" w:eastAsia="Arial" w:hAnsi="Arial" w:cs="Arial"/>
        </w:rPr>
      </w:pPr>
      <w:r w:rsidRPr="00CA1DF1">
        <w:rPr>
          <w:rFonts w:ascii="Arial" w:eastAsia="Arial" w:hAnsi="Arial" w:cs="Arial"/>
        </w:rPr>
        <w:t>1.</w:t>
      </w:r>
      <w:r w:rsidRPr="00CA1DF1">
        <w:rPr>
          <w:rFonts w:ascii="Arial" w:eastAsia="Arial" w:hAnsi="Arial" w:cs="Arial"/>
        </w:rPr>
        <w:tab/>
        <w:t xml:space="preserve">Participant Costs Set-Aside Requirement </w:t>
      </w:r>
    </w:p>
    <w:p w14:paraId="2A6555C9" w14:textId="17393F04" w:rsidR="00614556" w:rsidRPr="00CA1DF1" w:rsidRDefault="00614556" w:rsidP="00614556">
      <w:pPr>
        <w:tabs>
          <w:tab w:val="left" w:pos="720"/>
          <w:tab w:val="left" w:pos="1800"/>
        </w:tabs>
        <w:spacing w:after="120"/>
        <w:ind w:left="1800" w:hanging="1005"/>
        <w:jc w:val="both"/>
        <w:rPr>
          <w:rFonts w:ascii="Arial" w:eastAsia="Arial" w:hAnsi="Arial" w:cs="Arial"/>
        </w:rPr>
      </w:pPr>
      <w:r w:rsidRPr="00CA1DF1">
        <w:rPr>
          <w:rFonts w:ascii="Arial" w:eastAsia="Arial" w:hAnsi="Arial" w:cs="Arial"/>
        </w:rPr>
        <w:tab/>
        <w:t xml:space="preserve">A minimum of seventy-five </w:t>
      </w:r>
      <w:r w:rsidR="00665D0B" w:rsidRPr="00CA1DF1">
        <w:rPr>
          <w:rFonts w:ascii="Arial" w:eastAsia="Arial" w:hAnsi="Arial" w:cs="Arial"/>
        </w:rPr>
        <w:t xml:space="preserve">percent </w:t>
      </w:r>
      <w:r w:rsidRPr="00CA1DF1">
        <w:rPr>
          <w:rFonts w:ascii="Arial" w:eastAsia="Arial" w:hAnsi="Arial" w:cs="Arial"/>
        </w:rPr>
        <w:t xml:space="preserve">(75%) of the grant must be budgeted for participant related costs.  </w:t>
      </w:r>
    </w:p>
    <w:p w14:paraId="0C98B72C" w14:textId="77777777" w:rsidR="00614556" w:rsidRPr="00CA1DF1" w:rsidRDefault="00614556" w:rsidP="00614556">
      <w:pPr>
        <w:tabs>
          <w:tab w:val="left" w:pos="720"/>
          <w:tab w:val="left" w:pos="1800"/>
        </w:tabs>
        <w:spacing w:after="120"/>
        <w:ind w:left="1728" w:hanging="576"/>
        <w:jc w:val="both"/>
        <w:rPr>
          <w:rFonts w:ascii="Arial" w:eastAsia="Arial" w:hAnsi="Arial" w:cs="Arial"/>
        </w:rPr>
      </w:pPr>
      <w:r w:rsidRPr="00CA1DF1">
        <w:rPr>
          <w:rFonts w:ascii="Arial" w:eastAsia="Arial" w:hAnsi="Arial" w:cs="Arial"/>
        </w:rPr>
        <w:t>2.</w:t>
      </w:r>
      <w:r w:rsidRPr="00CA1DF1">
        <w:rPr>
          <w:rFonts w:ascii="Arial" w:eastAsia="Arial" w:hAnsi="Arial" w:cs="Arial"/>
        </w:rPr>
        <w:tab/>
        <w:t xml:space="preserve">Administrative Cost Limit  </w:t>
      </w:r>
    </w:p>
    <w:p w14:paraId="59B7BA78" w14:textId="77777777" w:rsidR="00614556" w:rsidRPr="00CA1DF1" w:rsidRDefault="00614556" w:rsidP="00614556">
      <w:pPr>
        <w:tabs>
          <w:tab w:val="left" w:pos="720"/>
          <w:tab w:val="left" w:pos="1800"/>
        </w:tabs>
        <w:spacing w:after="120"/>
        <w:ind w:left="1728" w:hanging="576"/>
        <w:jc w:val="both"/>
        <w:rPr>
          <w:rFonts w:ascii="Arial" w:eastAsia="Arial" w:hAnsi="Arial" w:cs="Arial"/>
        </w:rPr>
      </w:pPr>
      <w:r w:rsidRPr="00CA1DF1">
        <w:rPr>
          <w:rFonts w:ascii="Arial" w:eastAsia="Arial" w:hAnsi="Arial" w:cs="Arial"/>
        </w:rPr>
        <w:tab/>
        <w:t>Administrative costs are limited to ten percent (10%) of each total funding allocation.</w:t>
      </w:r>
    </w:p>
    <w:p w14:paraId="7879833A" w14:textId="0EE40827" w:rsidR="00614556" w:rsidRPr="00CA1DF1" w:rsidRDefault="00614556" w:rsidP="00614556">
      <w:pPr>
        <w:pStyle w:val="ListParagraph"/>
        <w:numPr>
          <w:ilvl w:val="0"/>
          <w:numId w:val="28"/>
        </w:numPr>
        <w:tabs>
          <w:tab w:val="left" w:pos="1710"/>
        </w:tabs>
        <w:spacing w:after="120"/>
        <w:ind w:firstLine="450"/>
        <w:jc w:val="both"/>
        <w:rPr>
          <w:rFonts w:ascii="Arial" w:eastAsia="Arial" w:hAnsi="Arial" w:cs="Arial"/>
        </w:rPr>
      </w:pPr>
      <w:r w:rsidRPr="00CA1DF1">
        <w:rPr>
          <w:rFonts w:ascii="Arial" w:eastAsia="Arial" w:hAnsi="Arial" w:cs="Arial"/>
        </w:rPr>
        <w:t xml:space="preserve"> Budget Submission</w:t>
      </w:r>
    </w:p>
    <w:p w14:paraId="216D9D38" w14:textId="0EB61C12" w:rsidR="00656DAA" w:rsidRPr="00CA1DF1" w:rsidRDefault="00614556" w:rsidP="00923352">
      <w:pPr>
        <w:pStyle w:val="ListParagraph"/>
        <w:numPr>
          <w:ilvl w:val="3"/>
          <w:numId w:val="4"/>
        </w:numPr>
        <w:tabs>
          <w:tab w:val="left" w:pos="1710"/>
        </w:tabs>
        <w:spacing w:after="120"/>
        <w:jc w:val="both"/>
        <w:rPr>
          <w:rFonts w:ascii="Arial" w:eastAsia="Arial" w:hAnsi="Arial" w:cs="Arial"/>
        </w:rPr>
      </w:pPr>
      <w:r w:rsidRPr="00CA1DF1">
        <w:rPr>
          <w:rFonts w:ascii="Arial" w:eastAsia="Arial" w:hAnsi="Arial" w:cs="Arial"/>
        </w:rPr>
        <w:t xml:space="preserve">For review and approval, e-mail the </w:t>
      </w:r>
      <w:r w:rsidRPr="00CA1DF1">
        <w:rPr>
          <w:rFonts w:ascii="Arial" w:hAnsi="Arial" w:cs="Arial"/>
        </w:rPr>
        <w:t xml:space="preserve">Excel version of the proposed budget to LA:RISE Youth Academy Program Manager </w:t>
      </w:r>
      <w:hyperlink r:id="rId10" w:history="1">
        <w:r w:rsidR="00923352" w:rsidRPr="00CA1DF1">
          <w:rPr>
            <w:rStyle w:val="Hyperlink"/>
            <w:rFonts w:ascii="Arial" w:hAnsi="Arial" w:cs="Arial"/>
            <w:color w:val="auto"/>
          </w:rPr>
          <w:t>Danielle.Martinez@lacity.org</w:t>
        </w:r>
      </w:hyperlink>
      <w:r w:rsidR="00923352" w:rsidRPr="00CA1DF1">
        <w:rPr>
          <w:rStyle w:val="Hyperlink"/>
          <w:rFonts w:ascii="Arial" w:hAnsi="Arial" w:cs="Arial"/>
          <w:color w:val="auto"/>
        </w:rPr>
        <w:t xml:space="preserve"> </w:t>
      </w:r>
      <w:r w:rsidRPr="00CA1DF1">
        <w:rPr>
          <w:rFonts w:ascii="Arial" w:hAnsi="Arial" w:cs="Arial"/>
        </w:rPr>
        <w:t xml:space="preserve">    </w:t>
      </w:r>
      <w:r w:rsidR="00923352" w:rsidRPr="00CA1DF1">
        <w:rPr>
          <w:rFonts w:ascii="Arial" w:hAnsi="Arial" w:cs="Arial"/>
        </w:rPr>
        <w:t xml:space="preserve">and LA:RISE Program Administrator  </w:t>
      </w:r>
      <w:hyperlink r:id="rId11" w:history="1">
        <w:r w:rsidR="00923352" w:rsidRPr="00CA1DF1">
          <w:rPr>
            <w:rStyle w:val="Hyperlink"/>
            <w:rFonts w:ascii="Arial" w:hAnsi="Arial" w:cs="Arial"/>
            <w:color w:val="auto"/>
          </w:rPr>
          <w:t>Elizabeth.Macias@lacity.org</w:t>
        </w:r>
      </w:hyperlink>
      <w:r w:rsidR="00923352" w:rsidRPr="00CA1DF1">
        <w:rPr>
          <w:rFonts w:ascii="Arial" w:hAnsi="Arial" w:cs="Arial"/>
        </w:rPr>
        <w:t xml:space="preserve">    </w:t>
      </w:r>
    </w:p>
    <w:p w14:paraId="1AB9A8EA" w14:textId="77777777" w:rsidR="00923352" w:rsidRPr="00923352" w:rsidRDefault="00923352" w:rsidP="00923352">
      <w:pPr>
        <w:pStyle w:val="ListParagraph"/>
        <w:tabs>
          <w:tab w:val="left" w:pos="1710"/>
        </w:tabs>
        <w:spacing w:after="120"/>
        <w:ind w:left="2664"/>
        <w:jc w:val="both"/>
        <w:rPr>
          <w:rFonts w:ascii="Arial" w:eastAsia="Arial" w:hAnsi="Arial" w:cs="Arial"/>
          <w:color w:val="000000" w:themeColor="text1"/>
        </w:rPr>
      </w:pPr>
    </w:p>
    <w:p w14:paraId="6AF5C7C3" w14:textId="04D0ECA7" w:rsidR="004C6211" w:rsidRDefault="00E23F63" w:rsidP="00027EE8">
      <w:pPr>
        <w:pStyle w:val="Heading1"/>
        <w:tabs>
          <w:tab w:val="clear" w:pos="720"/>
          <w:tab w:val="num" w:pos="540"/>
        </w:tabs>
        <w:spacing w:before="0" w:after="0"/>
        <w:ind w:left="547" w:hanging="547"/>
      </w:pPr>
      <w:bookmarkStart w:id="17" w:name="_Toc261348114"/>
      <w:bookmarkStart w:id="18" w:name="_Toc353887692"/>
      <w:bookmarkStart w:id="19" w:name="_Toc514138959"/>
      <w:bookmarkStart w:id="20" w:name="_Ref37741887"/>
      <w:r>
        <w:t xml:space="preserve">VII. </w:t>
      </w:r>
      <w:r w:rsidR="004C6211" w:rsidRPr="008A2B30">
        <w:t>Additional Required Contract Documentation</w:t>
      </w:r>
      <w:bookmarkEnd w:id="17"/>
      <w:bookmarkEnd w:id="18"/>
      <w:bookmarkEnd w:id="19"/>
    </w:p>
    <w:p w14:paraId="72A416FA" w14:textId="557C7092" w:rsidR="0025584E" w:rsidRPr="00312157" w:rsidRDefault="00E87A8A" w:rsidP="00312157">
      <w:pPr>
        <w:tabs>
          <w:tab w:val="left" w:pos="1080"/>
        </w:tabs>
        <w:spacing w:after="120"/>
        <w:ind w:left="1080" w:hanging="547"/>
        <w:jc w:val="both"/>
        <w:outlineLvl w:val="1"/>
        <w:rPr>
          <w:rFonts w:ascii="Arial" w:hAnsi="Arial"/>
          <w:color w:val="FF0000"/>
        </w:rPr>
      </w:pPr>
      <w:r w:rsidRPr="00027EE8">
        <w:rPr>
          <w:rFonts w:ascii="Arial" w:hAnsi="Arial"/>
          <w:color w:val="000000"/>
        </w:rPr>
        <w:t>A.</w:t>
      </w:r>
      <w:r w:rsidRPr="00027EE8">
        <w:rPr>
          <w:rFonts w:ascii="Arial" w:hAnsi="Arial"/>
          <w:color w:val="000000"/>
        </w:rPr>
        <w:tab/>
        <w:t xml:space="preserve">Organizations recommended for funding by the EWDD, and approved for funding by the City Council and Mayor, are required to comply with the City’s requirements for contract execution. These requirements include the submission of various compliance statements, corporate documents, and certifications. </w:t>
      </w:r>
      <w:r w:rsidRPr="002062B3">
        <w:rPr>
          <w:rFonts w:ascii="Arial" w:hAnsi="Arial"/>
          <w:shd w:val="clear" w:color="auto" w:fill="FFFFFF" w:themeFill="background1"/>
        </w:rPr>
        <w:t xml:space="preserve">Organizations receiving </w:t>
      </w:r>
      <w:r w:rsidR="006C726A" w:rsidRPr="002062B3">
        <w:rPr>
          <w:rFonts w:ascii="Arial" w:hAnsi="Arial"/>
          <w:shd w:val="clear" w:color="auto" w:fill="FFFFFF" w:themeFill="background1"/>
        </w:rPr>
        <w:t xml:space="preserve">City </w:t>
      </w:r>
      <w:r w:rsidRPr="002062B3">
        <w:rPr>
          <w:rFonts w:ascii="Arial" w:hAnsi="Arial"/>
          <w:shd w:val="clear" w:color="auto" w:fill="FFFFFF" w:themeFill="background1"/>
        </w:rPr>
        <w:t>funds through the City must also meet federal requirements imposed by the U. S. Department of Labor.</w:t>
      </w:r>
    </w:p>
    <w:p w14:paraId="01331E3D" w14:textId="77777777" w:rsidR="00E87A8A" w:rsidRPr="00027EE8" w:rsidRDefault="00310ECC" w:rsidP="00027EE8">
      <w:pPr>
        <w:tabs>
          <w:tab w:val="left" w:pos="1080"/>
        </w:tabs>
        <w:spacing w:after="120"/>
        <w:ind w:left="1080" w:hanging="540"/>
        <w:jc w:val="both"/>
        <w:outlineLvl w:val="1"/>
        <w:rPr>
          <w:rFonts w:ascii="Arial" w:hAnsi="Arial"/>
          <w:color w:val="000000"/>
        </w:rPr>
      </w:pPr>
      <w:r w:rsidRPr="00027EE8">
        <w:rPr>
          <w:rFonts w:ascii="Arial" w:hAnsi="Arial"/>
          <w:color w:val="000000"/>
        </w:rPr>
        <w:t>B.</w:t>
      </w:r>
      <w:r w:rsidRPr="00027EE8">
        <w:rPr>
          <w:rFonts w:ascii="Arial" w:hAnsi="Arial"/>
          <w:color w:val="000000"/>
        </w:rPr>
        <w:tab/>
      </w:r>
      <w:r w:rsidR="00E87A8A" w:rsidRPr="00027EE8">
        <w:rPr>
          <w:rFonts w:ascii="Arial" w:hAnsi="Arial"/>
          <w:color w:val="000000"/>
        </w:rPr>
        <w:t>Code of Conduct contract language</w:t>
      </w:r>
    </w:p>
    <w:p w14:paraId="211BC176" w14:textId="77777777" w:rsidR="00E87A8A" w:rsidRPr="00027EE8" w:rsidRDefault="00E87A8A" w:rsidP="003E7F4B">
      <w:pPr>
        <w:tabs>
          <w:tab w:val="left" w:pos="1080"/>
          <w:tab w:val="left" w:pos="1620"/>
        </w:tabs>
        <w:spacing w:after="120"/>
        <w:ind w:left="1620" w:hanging="533"/>
        <w:jc w:val="both"/>
        <w:outlineLvl w:val="2"/>
        <w:rPr>
          <w:rFonts w:ascii="Arial" w:hAnsi="Arial"/>
          <w:snapToGrid w:val="0"/>
        </w:rPr>
      </w:pPr>
      <w:r w:rsidRPr="00027EE8">
        <w:rPr>
          <w:rFonts w:ascii="Arial" w:hAnsi="Arial"/>
          <w:snapToGrid w:val="0"/>
        </w:rPr>
        <w:t>1.</w:t>
      </w:r>
      <w:r w:rsidRPr="00027EE8">
        <w:rPr>
          <w:rFonts w:ascii="Arial" w:hAnsi="Arial"/>
          <w:snapToGrid w:val="0"/>
        </w:rPr>
        <w:tab/>
        <w:t xml:space="preserve">Contracts include language regarding the Code of Conduct.  </w:t>
      </w:r>
    </w:p>
    <w:p w14:paraId="40D9814B" w14:textId="7A256336" w:rsidR="00E87A8A" w:rsidRPr="00027EE8" w:rsidRDefault="00E87A8A" w:rsidP="00DF439F">
      <w:pPr>
        <w:tabs>
          <w:tab w:val="left" w:pos="1620"/>
        </w:tabs>
        <w:spacing w:after="120"/>
        <w:ind w:left="1620" w:hanging="540"/>
        <w:jc w:val="both"/>
        <w:outlineLvl w:val="2"/>
        <w:rPr>
          <w:rFonts w:ascii="Arial" w:hAnsi="Arial"/>
          <w:snapToGrid w:val="0"/>
        </w:rPr>
      </w:pPr>
      <w:r w:rsidRPr="00027EE8">
        <w:rPr>
          <w:rFonts w:ascii="Arial" w:hAnsi="Arial"/>
          <w:snapToGrid w:val="0"/>
        </w:rPr>
        <w:t>2.</w:t>
      </w:r>
      <w:r w:rsidRPr="00027EE8">
        <w:rPr>
          <w:rFonts w:ascii="Arial" w:hAnsi="Arial"/>
          <w:snapToGrid w:val="0"/>
        </w:rPr>
        <w:tab/>
      </w:r>
      <w:r w:rsidR="0044405F" w:rsidRPr="0044405F">
        <w:rPr>
          <w:rFonts w:ascii="Arial" w:hAnsi="Arial"/>
          <w:snapToGrid w:val="0"/>
        </w:rPr>
        <w:t xml:space="preserve">The EWDD issued a </w:t>
      </w:r>
      <w:r w:rsidR="00CC5CCA" w:rsidRPr="00CC5CCA">
        <w:rPr>
          <w:rFonts w:ascii="Arial" w:hAnsi="Arial"/>
          <w:i/>
          <w:iCs/>
          <w:snapToGrid w:val="0"/>
        </w:rPr>
        <w:t xml:space="preserve">Policy on Conflict </w:t>
      </w:r>
      <w:r w:rsidR="0044405F" w:rsidRPr="00CC5CCA">
        <w:rPr>
          <w:rFonts w:ascii="Arial" w:hAnsi="Arial"/>
          <w:i/>
          <w:iCs/>
          <w:snapToGrid w:val="0"/>
        </w:rPr>
        <w:t>of Interest</w:t>
      </w:r>
      <w:r w:rsidR="0044405F" w:rsidRPr="0044405F">
        <w:rPr>
          <w:rFonts w:ascii="Arial" w:hAnsi="Arial"/>
          <w:snapToGrid w:val="0"/>
        </w:rPr>
        <w:t>, WDS Directive No. 17-08 dated January 10, 2017, informing contractors of the requirements</w:t>
      </w:r>
      <w:r w:rsidR="00CC5CCA">
        <w:rPr>
          <w:rFonts w:ascii="Arial" w:hAnsi="Arial"/>
          <w:snapToGrid w:val="0"/>
        </w:rPr>
        <w:t>.</w:t>
      </w:r>
      <w:r w:rsidR="00FC7078">
        <w:rPr>
          <w:rFonts w:ascii="Arial" w:hAnsi="Arial"/>
          <w:snapToGrid w:val="0"/>
        </w:rPr>
        <w:t xml:space="preserve">  </w:t>
      </w:r>
    </w:p>
    <w:p w14:paraId="7341ECC7" w14:textId="77777777" w:rsidR="00E87A8A" w:rsidRPr="00027EE8" w:rsidRDefault="00E87A8A" w:rsidP="00DF439F">
      <w:pPr>
        <w:tabs>
          <w:tab w:val="left" w:pos="1620"/>
        </w:tabs>
        <w:spacing w:after="120"/>
        <w:ind w:left="1620" w:hanging="540"/>
        <w:jc w:val="both"/>
        <w:outlineLvl w:val="2"/>
        <w:rPr>
          <w:rFonts w:ascii="Arial" w:hAnsi="Arial"/>
          <w:snapToGrid w:val="0"/>
        </w:rPr>
      </w:pPr>
      <w:r w:rsidRPr="00027EE8">
        <w:rPr>
          <w:rFonts w:ascii="Arial" w:hAnsi="Arial"/>
          <w:snapToGrid w:val="0"/>
        </w:rPr>
        <w:t>3.</w:t>
      </w:r>
      <w:r w:rsidRPr="00027EE8">
        <w:rPr>
          <w:rFonts w:ascii="Arial" w:hAnsi="Arial"/>
          <w:snapToGrid w:val="0"/>
        </w:rPr>
        <w:tab/>
        <w:t>Contractors submitting an RFCR must have adopted, by duly authorized motion of their Board of Directors, the following:</w:t>
      </w:r>
    </w:p>
    <w:p w14:paraId="43257E3C" w14:textId="77777777" w:rsidR="00E87A8A" w:rsidRPr="00027EE8" w:rsidRDefault="00E87A8A" w:rsidP="00DF439F">
      <w:pPr>
        <w:tabs>
          <w:tab w:val="left" w:pos="1620"/>
          <w:tab w:val="left" w:pos="2070"/>
        </w:tabs>
        <w:spacing w:after="120"/>
        <w:ind w:left="2070" w:hanging="450"/>
        <w:jc w:val="both"/>
        <w:outlineLvl w:val="2"/>
        <w:rPr>
          <w:rFonts w:ascii="Arial" w:hAnsi="Arial"/>
          <w:snapToGrid w:val="0"/>
        </w:rPr>
      </w:pPr>
      <w:r w:rsidRPr="00027EE8">
        <w:rPr>
          <w:rFonts w:ascii="Arial" w:hAnsi="Arial"/>
          <w:snapToGrid w:val="0"/>
        </w:rPr>
        <w:t>a.</w:t>
      </w:r>
      <w:r w:rsidRPr="00027EE8">
        <w:rPr>
          <w:rFonts w:ascii="Arial" w:hAnsi="Arial"/>
          <w:snapToGrid w:val="0"/>
        </w:rPr>
        <w:tab/>
        <w:t>The Code of Conduct provided by the City of Los Angeles; or</w:t>
      </w:r>
    </w:p>
    <w:p w14:paraId="1068AC06" w14:textId="77777777" w:rsidR="00E87A8A" w:rsidRPr="00027EE8" w:rsidRDefault="00E87A8A" w:rsidP="00DF439F">
      <w:pPr>
        <w:tabs>
          <w:tab w:val="left" w:pos="1620"/>
          <w:tab w:val="left" w:pos="2070"/>
        </w:tabs>
        <w:spacing w:after="120"/>
        <w:ind w:left="2070" w:hanging="450"/>
        <w:jc w:val="both"/>
        <w:outlineLvl w:val="2"/>
        <w:rPr>
          <w:rFonts w:ascii="Arial" w:hAnsi="Arial"/>
          <w:snapToGrid w:val="0"/>
        </w:rPr>
      </w:pPr>
      <w:r w:rsidRPr="00027EE8">
        <w:rPr>
          <w:rFonts w:ascii="Arial" w:hAnsi="Arial"/>
          <w:snapToGrid w:val="0"/>
        </w:rPr>
        <w:t>b.</w:t>
      </w:r>
      <w:r w:rsidRPr="00027EE8">
        <w:rPr>
          <w:rFonts w:ascii="Arial" w:hAnsi="Arial"/>
          <w:snapToGrid w:val="0"/>
        </w:rPr>
        <w:tab/>
        <w:t>The contractor’s own Code of Conduct subject to City approval.</w:t>
      </w:r>
    </w:p>
    <w:p w14:paraId="1A9C2F0F" w14:textId="77777777" w:rsidR="00E87A8A" w:rsidRPr="00027EE8" w:rsidRDefault="00E87A8A" w:rsidP="00027EE8">
      <w:pPr>
        <w:tabs>
          <w:tab w:val="left" w:pos="1620"/>
        </w:tabs>
        <w:spacing w:after="120"/>
        <w:ind w:left="1620" w:hanging="540"/>
        <w:jc w:val="both"/>
        <w:outlineLvl w:val="2"/>
        <w:rPr>
          <w:rFonts w:ascii="Arial" w:hAnsi="Arial"/>
          <w:snapToGrid w:val="0"/>
        </w:rPr>
      </w:pPr>
      <w:r w:rsidRPr="00027EE8">
        <w:rPr>
          <w:rFonts w:ascii="Arial" w:hAnsi="Arial"/>
          <w:snapToGrid w:val="0"/>
        </w:rPr>
        <w:t>4.</w:t>
      </w:r>
      <w:r w:rsidRPr="00027EE8">
        <w:rPr>
          <w:rFonts w:ascii="Arial" w:hAnsi="Arial"/>
          <w:snapToGrid w:val="0"/>
        </w:rPr>
        <w:tab/>
        <w:t xml:space="preserve">Only contractors who have not filed a Code of Conduct or who have changes to their Code of Conduct need to submit new documentation to the EWDD. </w:t>
      </w:r>
    </w:p>
    <w:p w14:paraId="74C613DC" w14:textId="77777777" w:rsidR="00E87A8A" w:rsidRPr="00027EE8" w:rsidRDefault="00310ECC" w:rsidP="00027EE8">
      <w:pPr>
        <w:tabs>
          <w:tab w:val="left" w:pos="1080"/>
        </w:tabs>
        <w:spacing w:after="120"/>
        <w:ind w:left="1080" w:hanging="540"/>
        <w:jc w:val="both"/>
        <w:outlineLvl w:val="1"/>
        <w:rPr>
          <w:rFonts w:ascii="Arial" w:hAnsi="Arial"/>
          <w:color w:val="000000"/>
        </w:rPr>
      </w:pPr>
      <w:r w:rsidRPr="00027EE8">
        <w:rPr>
          <w:rFonts w:ascii="Arial" w:hAnsi="Arial"/>
          <w:color w:val="000000"/>
        </w:rPr>
        <w:t>C</w:t>
      </w:r>
      <w:r w:rsidR="00E87A8A" w:rsidRPr="00027EE8">
        <w:rPr>
          <w:rFonts w:ascii="Arial" w:hAnsi="Arial"/>
          <w:color w:val="000000"/>
        </w:rPr>
        <w:t>.</w:t>
      </w:r>
      <w:r w:rsidR="00E87A8A" w:rsidRPr="00027EE8">
        <w:rPr>
          <w:rFonts w:ascii="Arial" w:hAnsi="Arial"/>
          <w:color w:val="000000"/>
        </w:rPr>
        <w:tab/>
        <w:t xml:space="preserve">Corporate Documents. If there have been any changes to your City Business License Number (BTRC), IRS Taxpayer Identification Number (copies must be dated within the last five years), Articles of Incorporation, or Corporate Bylaws, </w:t>
      </w:r>
      <w:r w:rsidR="00E87A8A" w:rsidRPr="00027EE8">
        <w:rPr>
          <w:rFonts w:ascii="Arial" w:hAnsi="Arial"/>
          <w:color w:val="000000"/>
        </w:rPr>
        <w:lastRenderedPageBreak/>
        <w:t>you must submit the updated/revised documents with this RFCR.  If there are no changes in these documents, indicate “No change” on the RFCR Document Checklist (</w:t>
      </w:r>
      <w:r w:rsidR="00E87A8A" w:rsidRPr="00757656">
        <w:rPr>
          <w:rFonts w:ascii="Arial" w:hAnsi="Arial"/>
          <w:color w:val="000000"/>
        </w:rPr>
        <w:t>Form 1)</w:t>
      </w:r>
      <w:r w:rsidR="00E87A8A" w:rsidRPr="00027EE8">
        <w:rPr>
          <w:rFonts w:ascii="Arial" w:hAnsi="Arial"/>
          <w:color w:val="000000"/>
        </w:rPr>
        <w:t>.</w:t>
      </w:r>
    </w:p>
    <w:p w14:paraId="6DF4CEB6" w14:textId="77777777" w:rsidR="00E87A8A" w:rsidRPr="00027EE8" w:rsidRDefault="00310ECC" w:rsidP="00DF439F">
      <w:pPr>
        <w:tabs>
          <w:tab w:val="left" w:pos="1080"/>
        </w:tabs>
        <w:spacing w:before="120" w:after="240"/>
        <w:ind w:left="1080" w:hanging="540"/>
        <w:jc w:val="both"/>
        <w:outlineLvl w:val="1"/>
        <w:rPr>
          <w:rFonts w:ascii="Arial" w:hAnsi="Arial"/>
          <w:color w:val="000000"/>
        </w:rPr>
      </w:pPr>
      <w:r w:rsidRPr="00027EE8">
        <w:rPr>
          <w:rFonts w:ascii="Arial" w:hAnsi="Arial"/>
          <w:color w:val="000000"/>
        </w:rPr>
        <w:t>D</w:t>
      </w:r>
      <w:r w:rsidR="00E87A8A" w:rsidRPr="00027EE8">
        <w:rPr>
          <w:rFonts w:ascii="Arial" w:hAnsi="Arial"/>
          <w:color w:val="000000"/>
        </w:rPr>
        <w:t>.</w:t>
      </w:r>
      <w:r w:rsidR="00E87A8A" w:rsidRPr="00027EE8">
        <w:rPr>
          <w:rFonts w:ascii="Arial" w:hAnsi="Arial"/>
          <w:color w:val="000000"/>
        </w:rPr>
        <w:tab/>
        <w:t xml:space="preserve">Signatory Authorization. Contractors must ensure that they have submitted an updated Certification of Authorities </w:t>
      </w:r>
      <w:r w:rsidR="00E87A8A" w:rsidRPr="00027EE8">
        <w:rPr>
          <w:rFonts w:ascii="Arial" w:hAnsi="Arial"/>
          <w:color w:val="000000"/>
          <w:u w:val="single"/>
        </w:rPr>
        <w:t>dated within the current program year or with any change in the listed authorities</w:t>
      </w:r>
      <w:r w:rsidR="00E87A8A" w:rsidRPr="00027EE8">
        <w:rPr>
          <w:rFonts w:ascii="Arial" w:hAnsi="Arial"/>
          <w:color w:val="000000"/>
        </w:rPr>
        <w:t>. To comply with the RFCR you must do one of the following:</w:t>
      </w:r>
    </w:p>
    <w:p w14:paraId="63AB1C9E" w14:textId="2F42995D" w:rsidR="00E87A8A" w:rsidRPr="000354C8" w:rsidRDefault="00E87A8A" w:rsidP="00DF439F">
      <w:pPr>
        <w:tabs>
          <w:tab w:val="left" w:pos="1620"/>
        </w:tabs>
        <w:spacing w:after="120"/>
        <w:ind w:left="1620" w:hanging="540"/>
        <w:jc w:val="both"/>
        <w:outlineLvl w:val="2"/>
        <w:rPr>
          <w:rFonts w:ascii="Arial" w:hAnsi="Arial"/>
          <w:snapToGrid w:val="0"/>
        </w:rPr>
      </w:pPr>
      <w:r w:rsidRPr="00027EE8">
        <w:rPr>
          <w:rFonts w:ascii="Arial" w:hAnsi="Arial"/>
          <w:snapToGrid w:val="0"/>
        </w:rPr>
        <w:t>1.</w:t>
      </w:r>
      <w:r w:rsidRPr="00027EE8">
        <w:rPr>
          <w:rFonts w:ascii="Arial" w:hAnsi="Arial"/>
          <w:snapToGrid w:val="0"/>
        </w:rPr>
        <w:tab/>
      </w:r>
      <w:r w:rsidR="00F70686" w:rsidRPr="00F70686">
        <w:rPr>
          <w:rFonts w:ascii="Arial" w:hAnsi="Arial"/>
          <w:snapToGrid w:val="0"/>
        </w:rPr>
        <w:t xml:space="preserve">Submit an updated Certification of Authorities </w:t>
      </w:r>
      <w:r w:rsidR="00F70686" w:rsidRPr="000354C8">
        <w:rPr>
          <w:rFonts w:ascii="Arial" w:hAnsi="Arial"/>
          <w:snapToGrid w:val="0"/>
        </w:rPr>
        <w:t>with signatory email addresses;</w:t>
      </w:r>
    </w:p>
    <w:p w14:paraId="3675C705" w14:textId="50138654" w:rsidR="00E87A8A" w:rsidRPr="00027EE8" w:rsidRDefault="00E87A8A" w:rsidP="00DF439F">
      <w:pPr>
        <w:tabs>
          <w:tab w:val="left" w:pos="1620"/>
        </w:tabs>
        <w:spacing w:after="60"/>
        <w:ind w:left="1620" w:hanging="540"/>
        <w:jc w:val="both"/>
        <w:outlineLvl w:val="2"/>
        <w:rPr>
          <w:rFonts w:ascii="Arial" w:hAnsi="Arial"/>
          <w:snapToGrid w:val="0"/>
        </w:rPr>
      </w:pPr>
      <w:r w:rsidRPr="00027EE8">
        <w:rPr>
          <w:rFonts w:ascii="Arial" w:hAnsi="Arial"/>
          <w:snapToGrid w:val="0"/>
        </w:rPr>
        <w:t>2.</w:t>
      </w:r>
      <w:r w:rsidRPr="00027EE8">
        <w:rPr>
          <w:rFonts w:ascii="Arial" w:hAnsi="Arial"/>
          <w:snapToGrid w:val="0"/>
        </w:rPr>
        <w:tab/>
      </w:r>
      <w:r w:rsidR="00F70686" w:rsidRPr="00F70686">
        <w:rPr>
          <w:rFonts w:ascii="Arial" w:hAnsi="Arial"/>
          <w:snapToGrid w:val="0"/>
        </w:rPr>
        <w:t>Also include the appropriate board resolution. The board resolution must specifically list all individuals appearing on the Certification of Authorities form as well as the signature authority such individuals are authorized to perform.</w:t>
      </w:r>
    </w:p>
    <w:p w14:paraId="5F60DAB0" w14:textId="4F90E40F" w:rsidR="00E87A8A" w:rsidRPr="00027EE8" w:rsidRDefault="00310ECC" w:rsidP="00027EE8">
      <w:pPr>
        <w:tabs>
          <w:tab w:val="left" w:pos="1080"/>
        </w:tabs>
        <w:spacing w:after="120"/>
        <w:ind w:left="1080" w:hanging="540"/>
        <w:jc w:val="both"/>
        <w:outlineLvl w:val="1"/>
        <w:rPr>
          <w:rFonts w:ascii="Arial" w:hAnsi="Arial"/>
          <w:color w:val="000000"/>
        </w:rPr>
      </w:pPr>
      <w:r w:rsidRPr="00027EE8">
        <w:rPr>
          <w:rFonts w:ascii="Arial" w:hAnsi="Arial"/>
          <w:color w:val="000000"/>
        </w:rPr>
        <w:t>E</w:t>
      </w:r>
      <w:r w:rsidR="0018434D" w:rsidRPr="00027EE8">
        <w:rPr>
          <w:rFonts w:ascii="Arial" w:hAnsi="Arial"/>
          <w:color w:val="000000"/>
        </w:rPr>
        <w:t>.</w:t>
      </w:r>
      <w:r w:rsidR="0018434D" w:rsidRPr="00027EE8">
        <w:rPr>
          <w:rFonts w:ascii="Arial" w:hAnsi="Arial"/>
          <w:color w:val="000000"/>
        </w:rPr>
        <w:tab/>
      </w:r>
      <w:r w:rsidR="00F70686" w:rsidRPr="00F70686">
        <w:rPr>
          <w:rFonts w:ascii="Arial" w:hAnsi="Arial"/>
          <w:color w:val="000000"/>
        </w:rPr>
        <w:t xml:space="preserve">Board of Directors. A current, updated list of board members and a certifying board action </w:t>
      </w:r>
      <w:r w:rsidR="00F70686" w:rsidRPr="00F70686">
        <w:rPr>
          <w:rFonts w:ascii="Arial" w:hAnsi="Arial"/>
          <w:color w:val="000000"/>
          <w:u w:val="single"/>
        </w:rPr>
        <w:t>with individual board member contact information must be submitted</w:t>
      </w:r>
      <w:r w:rsidR="00F70686" w:rsidRPr="00F70686">
        <w:rPr>
          <w:rFonts w:ascii="Arial" w:hAnsi="Arial"/>
          <w:color w:val="000000"/>
        </w:rPr>
        <w:t>.</w:t>
      </w:r>
    </w:p>
    <w:p w14:paraId="1DFEF25E" w14:textId="1436956A" w:rsidR="00F70686" w:rsidRDefault="00310ECC" w:rsidP="00027EE8">
      <w:pPr>
        <w:tabs>
          <w:tab w:val="left" w:pos="1080"/>
        </w:tabs>
        <w:spacing w:after="120"/>
        <w:ind w:left="1080" w:hanging="540"/>
        <w:jc w:val="both"/>
        <w:outlineLvl w:val="1"/>
        <w:rPr>
          <w:rFonts w:ascii="Arial" w:hAnsi="Arial"/>
          <w:color w:val="000000"/>
        </w:rPr>
      </w:pPr>
      <w:r w:rsidRPr="00027EE8">
        <w:rPr>
          <w:rFonts w:ascii="Arial" w:hAnsi="Arial"/>
          <w:color w:val="000000"/>
        </w:rPr>
        <w:t>F</w:t>
      </w:r>
      <w:r w:rsidR="00E87A8A" w:rsidRPr="00027EE8">
        <w:rPr>
          <w:rFonts w:ascii="Arial" w:hAnsi="Arial"/>
          <w:color w:val="000000"/>
        </w:rPr>
        <w:t>.</w:t>
      </w:r>
      <w:r w:rsidR="00E87A8A" w:rsidRPr="00027EE8">
        <w:rPr>
          <w:rFonts w:ascii="Arial" w:hAnsi="Arial"/>
          <w:color w:val="000000"/>
        </w:rPr>
        <w:tab/>
      </w:r>
      <w:r w:rsidR="00F70686" w:rsidRPr="00E77E0F">
        <w:rPr>
          <w:rFonts w:ascii="Arial" w:hAnsi="Arial"/>
          <w:color w:val="000000"/>
          <w:shd w:val="clear" w:color="auto" w:fill="FFFFFF" w:themeFill="background1"/>
        </w:rPr>
        <w:t>Municipal Lobbying Ordinance.</w:t>
      </w:r>
      <w:r w:rsidR="00F70686" w:rsidRPr="00F70686">
        <w:rPr>
          <w:rFonts w:ascii="Arial" w:hAnsi="Arial"/>
          <w:color w:val="000000"/>
        </w:rPr>
        <w:t xml:space="preserve"> The Municipal Lobbying Ordinance established by Council requires City departments to include a copy of the Municipal Lobbying ordinance in all invitations for bids, requests for proposals, requests for qualifications or other solicitations relative to entering into agreements with the City. Contractors must submit Bidder Certification CEC Form 50 along with their RFCR documentation. This ordinance may be viewed and completed at the City website </w:t>
      </w:r>
      <w:hyperlink r:id="rId12" w:history="1">
        <w:r w:rsidR="00F70686" w:rsidRPr="00F5442F">
          <w:rPr>
            <w:rStyle w:val="Hyperlink"/>
            <w:rFonts w:ascii="Arial" w:hAnsi="Arial"/>
          </w:rPr>
          <w:t>http://ethics.lacity.org</w:t>
        </w:r>
      </w:hyperlink>
    </w:p>
    <w:p w14:paraId="587B1952" w14:textId="0A37E954" w:rsidR="00E87A8A" w:rsidRPr="00027EE8" w:rsidRDefault="00310ECC" w:rsidP="00027EE8">
      <w:pPr>
        <w:tabs>
          <w:tab w:val="left" w:pos="1080"/>
        </w:tabs>
        <w:spacing w:after="120"/>
        <w:ind w:left="1080" w:hanging="540"/>
        <w:jc w:val="both"/>
        <w:outlineLvl w:val="1"/>
        <w:rPr>
          <w:rFonts w:ascii="Arial" w:hAnsi="Arial"/>
          <w:color w:val="000000"/>
        </w:rPr>
      </w:pPr>
      <w:r w:rsidRPr="00027EE8">
        <w:rPr>
          <w:rFonts w:ascii="Arial" w:hAnsi="Arial"/>
          <w:color w:val="000000"/>
        </w:rPr>
        <w:t>G</w:t>
      </w:r>
      <w:r w:rsidR="00E87A8A" w:rsidRPr="00027EE8">
        <w:rPr>
          <w:rFonts w:ascii="Arial" w:hAnsi="Arial"/>
          <w:color w:val="000000"/>
        </w:rPr>
        <w:t>.</w:t>
      </w:r>
      <w:r w:rsidR="00E87A8A" w:rsidRPr="00027EE8">
        <w:rPr>
          <w:rFonts w:ascii="Arial" w:hAnsi="Arial"/>
          <w:color w:val="000000"/>
        </w:rPr>
        <w:tab/>
        <w:t>Contractor Responsibility Ordinance.  Contractor Responsibility Questionnaire and Pledge of Compliance forms must be submitted with RFCR package or with current year contract package.</w:t>
      </w:r>
    </w:p>
    <w:p w14:paraId="058747EB" w14:textId="77777777" w:rsidR="00E87A8A" w:rsidRPr="00027EE8" w:rsidRDefault="00310ECC" w:rsidP="00DF439F">
      <w:pPr>
        <w:tabs>
          <w:tab w:val="left" w:pos="1080"/>
        </w:tabs>
        <w:spacing w:before="120" w:after="240"/>
        <w:ind w:left="1080" w:hanging="540"/>
        <w:jc w:val="both"/>
        <w:outlineLvl w:val="1"/>
        <w:rPr>
          <w:rFonts w:ascii="Arial" w:hAnsi="Arial"/>
          <w:color w:val="000000"/>
        </w:rPr>
      </w:pPr>
      <w:r w:rsidRPr="00027EE8">
        <w:rPr>
          <w:rFonts w:ascii="Arial" w:hAnsi="Arial"/>
          <w:color w:val="000000"/>
        </w:rPr>
        <w:t>H</w:t>
      </w:r>
      <w:r w:rsidR="00E87A8A" w:rsidRPr="00027EE8">
        <w:rPr>
          <w:rFonts w:ascii="Arial" w:hAnsi="Arial"/>
          <w:color w:val="000000"/>
        </w:rPr>
        <w:t>.</w:t>
      </w:r>
      <w:r w:rsidR="00E87A8A" w:rsidRPr="00027EE8">
        <w:rPr>
          <w:rFonts w:ascii="Arial" w:hAnsi="Arial"/>
          <w:color w:val="000000"/>
        </w:rPr>
        <w:tab/>
        <w:t>The following documents are required for contract execution</w:t>
      </w:r>
      <w:r w:rsidR="0024718E" w:rsidRPr="00027EE8">
        <w:rPr>
          <w:rFonts w:ascii="Arial" w:hAnsi="Arial"/>
          <w:color w:val="000000"/>
        </w:rPr>
        <w:t>,</w:t>
      </w:r>
      <w:r w:rsidR="00E87A8A" w:rsidRPr="00027EE8">
        <w:rPr>
          <w:rFonts w:ascii="Arial" w:hAnsi="Arial"/>
          <w:color w:val="000000"/>
        </w:rPr>
        <w:t xml:space="preserve"> but are not required with your RFCR package submission.</w:t>
      </w:r>
    </w:p>
    <w:p w14:paraId="31DEAFC7" w14:textId="739A5F22" w:rsidR="00E87A8A" w:rsidRDefault="00E87A8A" w:rsidP="00DF439F">
      <w:pPr>
        <w:tabs>
          <w:tab w:val="left" w:pos="1620"/>
        </w:tabs>
        <w:spacing w:after="120"/>
        <w:ind w:left="1620" w:hanging="540"/>
        <w:jc w:val="both"/>
        <w:outlineLvl w:val="2"/>
        <w:rPr>
          <w:rFonts w:ascii="Arial" w:hAnsi="Arial"/>
          <w:snapToGrid w:val="0"/>
          <w:color w:val="365F91"/>
        </w:rPr>
      </w:pPr>
      <w:r w:rsidRPr="00027EE8">
        <w:rPr>
          <w:rFonts w:ascii="Arial" w:hAnsi="Arial"/>
          <w:snapToGrid w:val="0"/>
        </w:rPr>
        <w:t>1.</w:t>
      </w:r>
      <w:r w:rsidRPr="00027EE8">
        <w:rPr>
          <w:rFonts w:ascii="Arial" w:hAnsi="Arial"/>
          <w:snapToGrid w:val="0"/>
        </w:rPr>
        <w:tab/>
      </w:r>
      <w:r w:rsidR="00AE780F" w:rsidRPr="002062B3">
        <w:rPr>
          <w:rFonts w:ascii="Arial" w:hAnsi="Arial"/>
          <w:snapToGrid w:val="0"/>
        </w:rPr>
        <w:t>Regional Alliance Marketplace for Procurement (RAMP) rampla.org</w:t>
      </w:r>
      <w:r w:rsidR="00D7788B" w:rsidRPr="002062B3">
        <w:rPr>
          <w:rFonts w:ascii="Arial" w:hAnsi="Arial"/>
          <w:snapToGrid w:val="0"/>
        </w:rPr>
        <w:t xml:space="preserve"> (see attached instructions to register)</w:t>
      </w:r>
    </w:p>
    <w:p w14:paraId="470A41FB" w14:textId="577F104E" w:rsidR="00E87A8A" w:rsidRPr="00027EE8" w:rsidRDefault="00E87A8A" w:rsidP="00027EE8">
      <w:pPr>
        <w:tabs>
          <w:tab w:val="left" w:pos="720"/>
          <w:tab w:val="left" w:pos="1620"/>
          <w:tab w:val="left" w:pos="4860"/>
        </w:tabs>
        <w:spacing w:after="120"/>
        <w:ind w:left="1620" w:hanging="540"/>
        <w:jc w:val="both"/>
        <w:outlineLvl w:val="2"/>
        <w:rPr>
          <w:rFonts w:ascii="Arial" w:hAnsi="Arial"/>
          <w:snapToGrid w:val="0"/>
        </w:rPr>
      </w:pPr>
      <w:r w:rsidRPr="00027EE8">
        <w:rPr>
          <w:rFonts w:ascii="Arial" w:hAnsi="Arial"/>
          <w:snapToGrid w:val="0"/>
        </w:rPr>
        <w:tab/>
        <w:t>Active status of the following ordinance forms in the Company Complian</w:t>
      </w:r>
      <w:r w:rsidR="0018434D" w:rsidRPr="00027EE8">
        <w:rPr>
          <w:rFonts w:ascii="Arial" w:hAnsi="Arial"/>
          <w:snapToGrid w:val="0"/>
        </w:rPr>
        <w:t xml:space="preserve">ce Documents section of </w:t>
      </w:r>
      <w:r w:rsidR="00D7788B">
        <w:rPr>
          <w:rFonts w:ascii="Arial" w:hAnsi="Arial"/>
          <w:snapToGrid w:val="0"/>
        </w:rPr>
        <w:t>RAMP</w:t>
      </w:r>
      <w:r w:rsidR="0018434D" w:rsidRPr="00027EE8">
        <w:rPr>
          <w:rFonts w:ascii="Arial" w:hAnsi="Arial"/>
          <w:snapToGrid w:val="0"/>
        </w:rPr>
        <w:t>:</w:t>
      </w:r>
    </w:p>
    <w:p w14:paraId="6F92081B" w14:textId="77777777" w:rsidR="00E87A8A" w:rsidRPr="00027EE8" w:rsidRDefault="00E87A8A" w:rsidP="00DF439F">
      <w:pPr>
        <w:numPr>
          <w:ilvl w:val="0"/>
          <w:numId w:val="10"/>
        </w:numPr>
        <w:spacing w:after="120"/>
        <w:ind w:left="1980"/>
        <w:contextualSpacing/>
        <w:jc w:val="both"/>
        <w:outlineLvl w:val="4"/>
        <w:rPr>
          <w:rFonts w:ascii="Arial" w:hAnsi="Arial"/>
          <w:snapToGrid w:val="0"/>
          <w:color w:val="000000"/>
        </w:rPr>
      </w:pPr>
      <w:r w:rsidRPr="00027EE8">
        <w:rPr>
          <w:rFonts w:ascii="Arial" w:hAnsi="Arial"/>
          <w:snapToGrid w:val="0"/>
          <w:color w:val="000000"/>
        </w:rPr>
        <w:t>Equal Benefits Ordinance</w:t>
      </w:r>
    </w:p>
    <w:p w14:paraId="504DF06A" w14:textId="77777777" w:rsidR="00E87A8A" w:rsidRDefault="00E87A8A" w:rsidP="00DF439F">
      <w:pPr>
        <w:numPr>
          <w:ilvl w:val="0"/>
          <w:numId w:val="10"/>
        </w:numPr>
        <w:spacing w:after="120"/>
        <w:ind w:left="1980"/>
        <w:contextualSpacing/>
        <w:jc w:val="both"/>
        <w:outlineLvl w:val="4"/>
        <w:rPr>
          <w:rFonts w:ascii="Arial" w:hAnsi="Arial"/>
          <w:snapToGrid w:val="0"/>
          <w:color w:val="000000"/>
        </w:rPr>
      </w:pPr>
      <w:r w:rsidRPr="00027EE8">
        <w:rPr>
          <w:rFonts w:ascii="Arial" w:hAnsi="Arial"/>
          <w:snapToGrid w:val="0"/>
          <w:color w:val="000000"/>
        </w:rPr>
        <w:t>First Source Hiring Ordinance</w:t>
      </w:r>
    </w:p>
    <w:p w14:paraId="590CEF0B" w14:textId="77777777" w:rsidR="00C12677" w:rsidRPr="00027EE8" w:rsidRDefault="00C12677" w:rsidP="00C12677">
      <w:pPr>
        <w:spacing w:after="120"/>
        <w:ind w:left="1620"/>
        <w:contextualSpacing/>
        <w:jc w:val="both"/>
        <w:outlineLvl w:val="4"/>
        <w:rPr>
          <w:rFonts w:ascii="Arial" w:hAnsi="Arial"/>
          <w:snapToGrid w:val="0"/>
          <w:color w:val="000000"/>
        </w:rPr>
      </w:pPr>
    </w:p>
    <w:p w14:paraId="603B5F59" w14:textId="77777777" w:rsidR="00E87A8A" w:rsidRPr="00E04B54" w:rsidRDefault="00310ECC" w:rsidP="00027EE8">
      <w:pPr>
        <w:tabs>
          <w:tab w:val="left" w:pos="1800"/>
        </w:tabs>
        <w:spacing w:after="120"/>
        <w:ind w:left="1620" w:hanging="540"/>
        <w:jc w:val="both"/>
        <w:outlineLvl w:val="4"/>
        <w:rPr>
          <w:u w:val="single"/>
        </w:rPr>
      </w:pPr>
      <w:r w:rsidRPr="00027EE8">
        <w:rPr>
          <w:rFonts w:ascii="Arial" w:hAnsi="Arial"/>
          <w:snapToGrid w:val="0"/>
          <w:color w:val="000000"/>
        </w:rPr>
        <w:t>2.</w:t>
      </w:r>
      <w:r w:rsidRPr="00027EE8">
        <w:rPr>
          <w:rFonts w:ascii="Arial" w:hAnsi="Arial"/>
          <w:snapToGrid w:val="0"/>
          <w:color w:val="000000"/>
        </w:rPr>
        <w:tab/>
      </w:r>
      <w:r w:rsidR="00E87A8A" w:rsidRPr="00027EE8">
        <w:rPr>
          <w:rFonts w:ascii="Arial" w:hAnsi="Arial"/>
          <w:snapToGrid w:val="0"/>
          <w:color w:val="000000"/>
          <w:u w:val="single"/>
        </w:rPr>
        <w:t>Living Wage Ordinance (LWO)</w:t>
      </w:r>
    </w:p>
    <w:p w14:paraId="60C5B7D1" w14:textId="26544236" w:rsidR="00E87A8A" w:rsidRDefault="00DF439F" w:rsidP="00027EE8">
      <w:pPr>
        <w:spacing w:after="120"/>
        <w:ind w:left="1620" w:hanging="540"/>
        <w:jc w:val="both"/>
        <w:outlineLvl w:val="4"/>
        <w:rPr>
          <w:rFonts w:ascii="Arial" w:hAnsi="Arial" w:cs="Arial"/>
        </w:rPr>
      </w:pPr>
      <w:r>
        <w:rPr>
          <w:rFonts w:ascii="Arial" w:hAnsi="Arial" w:cs="Arial"/>
        </w:rPr>
        <w:tab/>
      </w:r>
      <w:r w:rsidR="00E87A8A" w:rsidRPr="00027EE8">
        <w:rPr>
          <w:rFonts w:ascii="Arial" w:hAnsi="Arial" w:cs="Arial"/>
        </w:rPr>
        <w:t>LWO documents shall be submitted with signed contract package or within 30 days of contract execution to EWDD.</w:t>
      </w:r>
    </w:p>
    <w:p w14:paraId="226FC039" w14:textId="77777777" w:rsidR="00EE3F43" w:rsidRPr="00EE3F43" w:rsidRDefault="00EE3F43" w:rsidP="00EE3F43">
      <w:pPr>
        <w:spacing w:after="120"/>
        <w:ind w:left="1620" w:hanging="540"/>
        <w:jc w:val="both"/>
        <w:outlineLvl w:val="4"/>
        <w:rPr>
          <w:rFonts w:ascii="Arial" w:hAnsi="Arial" w:cs="Arial"/>
        </w:rPr>
      </w:pPr>
      <w:r>
        <w:rPr>
          <w:rFonts w:ascii="Arial" w:hAnsi="Arial" w:cs="Arial"/>
        </w:rPr>
        <w:tab/>
      </w:r>
      <w:r w:rsidRPr="00EE3F43">
        <w:rPr>
          <w:rFonts w:ascii="Arial" w:hAnsi="Arial" w:cs="Arial"/>
        </w:rPr>
        <w:t xml:space="preserve">Agency who is in compliance with LWO should submit a copy of company’s 1st payroll under this City contract and should provide the employer’s monthly contribution amount(s) toward the health benefits premium(s) for each employee working on this City contract along with the submission of LW-6 and LW-18. Any LW-6 form submitted without the </w:t>
      </w:r>
      <w:r w:rsidRPr="00EE3F43">
        <w:rPr>
          <w:rFonts w:ascii="Arial" w:hAnsi="Arial" w:cs="Arial"/>
        </w:rPr>
        <w:lastRenderedPageBreak/>
        <w:t>documentation shall be considered incomplete and will be returned to agency unprocessed.</w:t>
      </w:r>
    </w:p>
    <w:p w14:paraId="097CE371" w14:textId="342E0620" w:rsidR="00EE3F43" w:rsidRPr="00027EE8" w:rsidRDefault="00EE3F43" w:rsidP="00EE3F43">
      <w:pPr>
        <w:spacing w:after="120"/>
        <w:ind w:left="1620"/>
        <w:jc w:val="both"/>
        <w:outlineLvl w:val="4"/>
        <w:rPr>
          <w:rFonts w:ascii="Arial" w:hAnsi="Arial" w:cs="Arial"/>
        </w:rPr>
      </w:pPr>
      <w:r w:rsidRPr="00EE3F43">
        <w:rPr>
          <w:rFonts w:ascii="Arial" w:hAnsi="Arial" w:cs="Arial"/>
        </w:rPr>
        <w:t>Non-Profit agency who is qualified to be exempt from LWO should submit a copy of IRS 501C3 letter dated after 2013 along with the submission of LW-28 and LW-18.</w:t>
      </w:r>
    </w:p>
    <w:p w14:paraId="1C29A8A4" w14:textId="77777777" w:rsidR="00E87A8A" w:rsidRPr="00027EE8" w:rsidRDefault="00E87A8A" w:rsidP="00027EE8">
      <w:pPr>
        <w:tabs>
          <w:tab w:val="left" w:pos="1800"/>
        </w:tabs>
        <w:spacing w:after="120"/>
        <w:ind w:left="1620" w:hanging="540"/>
        <w:jc w:val="both"/>
        <w:outlineLvl w:val="2"/>
        <w:rPr>
          <w:rFonts w:ascii="Arial" w:hAnsi="Arial"/>
          <w:snapToGrid w:val="0"/>
        </w:rPr>
      </w:pPr>
      <w:r w:rsidRPr="00027EE8">
        <w:rPr>
          <w:rFonts w:ascii="Arial" w:hAnsi="Arial" w:cs="Arial"/>
          <w:snapToGrid w:val="0"/>
        </w:rPr>
        <w:t>3.</w:t>
      </w:r>
      <w:r w:rsidRPr="00027EE8">
        <w:rPr>
          <w:rFonts w:ascii="Arial" w:hAnsi="Arial" w:cs="Arial"/>
          <w:snapToGrid w:val="0"/>
        </w:rPr>
        <w:tab/>
      </w:r>
      <w:r w:rsidRPr="00027EE8">
        <w:rPr>
          <w:rFonts w:ascii="Arial" w:hAnsi="Arial" w:cs="Arial"/>
          <w:snapToGrid w:val="0"/>
          <w:u w:val="single"/>
        </w:rPr>
        <w:t>In</w:t>
      </w:r>
      <w:r w:rsidRPr="00027EE8">
        <w:rPr>
          <w:rFonts w:ascii="Arial" w:hAnsi="Arial"/>
          <w:snapToGrid w:val="0"/>
          <w:u w:val="single"/>
        </w:rPr>
        <w:t>surance</w:t>
      </w:r>
    </w:p>
    <w:p w14:paraId="0268FE12" w14:textId="32694DE8" w:rsidR="00EE3F43" w:rsidRDefault="00DF439F" w:rsidP="00EE3F43">
      <w:pPr>
        <w:tabs>
          <w:tab w:val="left" w:pos="540"/>
          <w:tab w:val="left" w:pos="1170"/>
        </w:tabs>
        <w:spacing w:after="120"/>
        <w:ind w:left="1620" w:hanging="540"/>
        <w:jc w:val="both"/>
        <w:outlineLvl w:val="1"/>
        <w:rPr>
          <w:rFonts w:ascii="Arial" w:hAnsi="Arial"/>
          <w:color w:val="000000"/>
        </w:rPr>
      </w:pPr>
      <w:r>
        <w:rPr>
          <w:rFonts w:ascii="Arial" w:hAnsi="Arial"/>
          <w:color w:val="000000"/>
        </w:rPr>
        <w:tab/>
      </w:r>
      <w:r>
        <w:rPr>
          <w:rFonts w:ascii="Arial" w:hAnsi="Arial"/>
          <w:color w:val="000000"/>
        </w:rPr>
        <w:tab/>
      </w:r>
      <w:r w:rsidR="00EE3F43" w:rsidRPr="00EE3F43">
        <w:rPr>
          <w:rFonts w:ascii="Arial" w:hAnsi="Arial"/>
          <w:color w:val="000000"/>
        </w:rPr>
        <w:t>The City requires that proof of current insurance coverage be submitted electronically via the City’s KwikComply site by the contractor’s insurance agent/broker (not by the contractor itself), who must register at https://kwikcomply.org/. For EWDD contractors, the insurance agent/broker must include</w:t>
      </w:r>
      <w:r w:rsidR="00AE780F">
        <w:rPr>
          <w:rFonts w:ascii="Arial" w:hAnsi="Arial"/>
          <w:color w:val="000000"/>
        </w:rPr>
        <w:t xml:space="preserve"> </w:t>
      </w:r>
      <w:r w:rsidR="00AE780F" w:rsidRPr="002062B3">
        <w:rPr>
          <w:rFonts w:ascii="Arial" w:hAnsi="Arial"/>
          <w:color w:val="000000"/>
          <w:shd w:val="clear" w:color="auto" w:fill="FFFFFF" w:themeFill="background1"/>
        </w:rPr>
        <w:t>Kristal Huizar</w:t>
      </w:r>
      <w:r w:rsidR="00EE3F43" w:rsidRPr="002062B3">
        <w:rPr>
          <w:rFonts w:ascii="Arial" w:hAnsi="Arial"/>
          <w:color w:val="000000"/>
          <w:shd w:val="clear" w:color="auto" w:fill="FFFFFF" w:themeFill="background1"/>
        </w:rPr>
        <w:t xml:space="preserve"> (</w:t>
      </w:r>
      <w:hyperlink r:id="rId13" w:history="1">
        <w:r w:rsidR="00AE780F" w:rsidRPr="002062B3">
          <w:rPr>
            <w:rStyle w:val="Hyperlink"/>
            <w:rFonts w:ascii="Arial" w:hAnsi="Arial"/>
            <w:shd w:val="clear" w:color="auto" w:fill="FFFFFF" w:themeFill="background1"/>
          </w:rPr>
          <w:t>kristal.huizar@lacity.org</w:t>
        </w:r>
      </w:hyperlink>
      <w:r w:rsidR="009554EC" w:rsidRPr="002062B3">
        <w:rPr>
          <w:rFonts w:ascii="Arial" w:hAnsi="Arial"/>
          <w:color w:val="000000"/>
          <w:shd w:val="clear" w:color="auto" w:fill="FFFFFF" w:themeFill="background1"/>
        </w:rPr>
        <w:t xml:space="preserve"> </w:t>
      </w:r>
      <w:r w:rsidR="00EE3F43" w:rsidRPr="002062B3">
        <w:rPr>
          <w:rFonts w:ascii="Arial" w:hAnsi="Arial"/>
          <w:color w:val="000000"/>
          <w:shd w:val="clear" w:color="auto" w:fill="FFFFFF" w:themeFill="background1"/>
        </w:rPr>
        <w:t>)</w:t>
      </w:r>
      <w:r w:rsidR="00EE3F43" w:rsidRPr="00EE3F43">
        <w:rPr>
          <w:rFonts w:ascii="Arial" w:hAnsi="Arial"/>
          <w:color w:val="000000"/>
        </w:rPr>
        <w:t xml:space="preserve"> in the notification section of the form.</w:t>
      </w:r>
    </w:p>
    <w:p w14:paraId="45528C32" w14:textId="22167F89" w:rsidR="004D6267" w:rsidRDefault="004D6267" w:rsidP="009B7061">
      <w:pPr>
        <w:tabs>
          <w:tab w:val="left" w:pos="540"/>
          <w:tab w:val="left" w:pos="1170"/>
        </w:tabs>
        <w:spacing w:after="120"/>
        <w:jc w:val="both"/>
        <w:outlineLvl w:val="1"/>
        <w:rPr>
          <w:rFonts w:ascii="Arial" w:hAnsi="Arial"/>
          <w:color w:val="000000"/>
        </w:rPr>
      </w:pPr>
    </w:p>
    <w:p w14:paraId="241A8CF1" w14:textId="77777777" w:rsidR="00503F0E" w:rsidRDefault="00E00968" w:rsidP="00E00968">
      <w:pPr>
        <w:pBdr>
          <w:top w:val="single" w:sz="4" w:space="1" w:color="auto"/>
          <w:left w:val="single" w:sz="4" w:space="4" w:color="auto"/>
          <w:bottom w:val="single" w:sz="4" w:space="1" w:color="auto"/>
          <w:right w:val="single" w:sz="4" w:space="4" w:color="auto"/>
        </w:pBdr>
        <w:tabs>
          <w:tab w:val="left" w:pos="540"/>
          <w:tab w:val="left" w:pos="1170"/>
        </w:tabs>
        <w:spacing w:after="120"/>
        <w:ind w:left="720"/>
        <w:jc w:val="both"/>
        <w:outlineLvl w:val="1"/>
        <w:rPr>
          <w:rFonts w:ascii="Arial" w:hAnsi="Arial" w:cs="Arial"/>
          <w:i/>
          <w:iCs/>
          <w:sz w:val="22"/>
          <w:szCs w:val="22"/>
        </w:rPr>
      </w:pPr>
      <w:r w:rsidRPr="00E675E8">
        <w:rPr>
          <w:rFonts w:ascii="Arial" w:hAnsi="Arial" w:cs="Arial"/>
          <w:i/>
          <w:iCs/>
          <w:sz w:val="22"/>
          <w:szCs w:val="22"/>
        </w:rPr>
        <w:t>Note</w:t>
      </w:r>
      <w:r w:rsidR="00E675E8">
        <w:rPr>
          <w:rFonts w:ascii="Arial" w:hAnsi="Arial" w:cs="Arial"/>
          <w:i/>
          <w:iCs/>
          <w:sz w:val="22"/>
          <w:szCs w:val="22"/>
        </w:rPr>
        <w:t>s</w:t>
      </w:r>
      <w:r w:rsidRPr="00E675E8">
        <w:rPr>
          <w:rFonts w:ascii="Arial" w:hAnsi="Arial" w:cs="Arial"/>
          <w:i/>
          <w:iCs/>
          <w:sz w:val="22"/>
          <w:szCs w:val="22"/>
        </w:rPr>
        <w:t xml:space="preserve">: </w:t>
      </w:r>
    </w:p>
    <w:p w14:paraId="4F0094F7" w14:textId="09D3F995" w:rsidR="00E00968" w:rsidRDefault="00E00968" w:rsidP="00E00968">
      <w:pPr>
        <w:pBdr>
          <w:top w:val="single" w:sz="4" w:space="1" w:color="auto"/>
          <w:left w:val="single" w:sz="4" w:space="4" w:color="auto"/>
          <w:bottom w:val="single" w:sz="4" w:space="1" w:color="auto"/>
          <w:right w:val="single" w:sz="4" w:space="4" w:color="auto"/>
        </w:pBdr>
        <w:tabs>
          <w:tab w:val="left" w:pos="540"/>
          <w:tab w:val="left" w:pos="1170"/>
        </w:tabs>
        <w:spacing w:after="120"/>
        <w:ind w:left="720"/>
        <w:jc w:val="both"/>
        <w:outlineLvl w:val="1"/>
        <w:rPr>
          <w:rFonts w:ascii="Arial" w:hAnsi="Arial" w:cs="Arial"/>
          <w:i/>
          <w:iCs/>
          <w:sz w:val="22"/>
          <w:szCs w:val="22"/>
        </w:rPr>
      </w:pPr>
      <w:r w:rsidRPr="00E675E8">
        <w:rPr>
          <w:rFonts w:ascii="Arial" w:hAnsi="Arial" w:cs="Arial"/>
          <w:i/>
          <w:iCs/>
          <w:sz w:val="22"/>
          <w:szCs w:val="22"/>
        </w:rPr>
        <w:t>One set of corporate related documents can be submitted for multiple contracts.  The only contract specific documents are the CRO Questionnaire and CRO Pledge.</w:t>
      </w:r>
      <w:r w:rsidR="00E675E8" w:rsidRPr="00E675E8">
        <w:rPr>
          <w:rFonts w:ascii="Arial" w:hAnsi="Arial" w:cs="Arial"/>
          <w:i/>
          <w:iCs/>
          <w:sz w:val="22"/>
          <w:szCs w:val="22"/>
        </w:rPr>
        <w:t xml:space="preserve"> A new CRO is needed for </w:t>
      </w:r>
      <w:r w:rsidR="00E675E8">
        <w:rPr>
          <w:rFonts w:ascii="Arial" w:hAnsi="Arial" w:cs="Arial"/>
          <w:i/>
          <w:iCs/>
          <w:sz w:val="22"/>
          <w:szCs w:val="22"/>
        </w:rPr>
        <w:t>all</w:t>
      </w:r>
      <w:r w:rsidR="00E675E8" w:rsidRPr="00E675E8">
        <w:rPr>
          <w:rFonts w:ascii="Arial" w:hAnsi="Arial" w:cs="Arial"/>
          <w:i/>
          <w:iCs/>
          <w:sz w:val="22"/>
          <w:szCs w:val="22"/>
        </w:rPr>
        <w:t xml:space="preserve"> </w:t>
      </w:r>
      <w:r w:rsidR="00E675E8" w:rsidRPr="00222C07">
        <w:rPr>
          <w:rFonts w:ascii="Arial" w:hAnsi="Arial" w:cs="Arial"/>
          <w:i/>
          <w:iCs/>
          <w:sz w:val="22"/>
          <w:szCs w:val="22"/>
          <w:u w:val="single"/>
        </w:rPr>
        <w:t>new</w:t>
      </w:r>
      <w:r w:rsidR="00E675E8" w:rsidRPr="00E675E8">
        <w:rPr>
          <w:rFonts w:ascii="Arial" w:hAnsi="Arial" w:cs="Arial"/>
          <w:i/>
          <w:iCs/>
          <w:sz w:val="22"/>
          <w:szCs w:val="22"/>
        </w:rPr>
        <w:t xml:space="preserve"> contract</w:t>
      </w:r>
      <w:r w:rsidR="00E675E8">
        <w:rPr>
          <w:rFonts w:ascii="Arial" w:hAnsi="Arial" w:cs="Arial"/>
          <w:i/>
          <w:iCs/>
          <w:sz w:val="22"/>
          <w:szCs w:val="22"/>
        </w:rPr>
        <w:t xml:space="preserve">(s). </w:t>
      </w:r>
      <w:r w:rsidR="005B6D7E">
        <w:rPr>
          <w:rFonts w:ascii="Arial" w:hAnsi="Arial" w:cs="Arial"/>
          <w:i/>
          <w:iCs/>
          <w:sz w:val="22"/>
          <w:szCs w:val="22"/>
        </w:rPr>
        <w:t>Not applicable for</w:t>
      </w:r>
      <w:r w:rsidR="00177B9A">
        <w:rPr>
          <w:rFonts w:ascii="Arial" w:hAnsi="Arial" w:cs="Arial"/>
          <w:i/>
          <w:iCs/>
          <w:sz w:val="22"/>
          <w:szCs w:val="22"/>
        </w:rPr>
        <w:t xml:space="preserve"> contract</w:t>
      </w:r>
      <w:r w:rsidR="005B6D7E">
        <w:rPr>
          <w:rFonts w:ascii="Arial" w:hAnsi="Arial" w:cs="Arial"/>
          <w:i/>
          <w:iCs/>
          <w:sz w:val="22"/>
          <w:szCs w:val="22"/>
        </w:rPr>
        <w:t xml:space="preserve"> amendments. </w:t>
      </w:r>
      <w:r w:rsidR="00E675E8">
        <w:rPr>
          <w:rFonts w:ascii="Arial" w:hAnsi="Arial" w:cs="Arial"/>
          <w:i/>
          <w:iCs/>
          <w:sz w:val="22"/>
          <w:szCs w:val="22"/>
        </w:rPr>
        <w:t xml:space="preserve"> </w:t>
      </w:r>
    </w:p>
    <w:p w14:paraId="04ABA4E8" w14:textId="201A22D4" w:rsidR="00E675E8" w:rsidRDefault="00E675E8" w:rsidP="00E00968">
      <w:pPr>
        <w:pBdr>
          <w:top w:val="single" w:sz="4" w:space="1" w:color="auto"/>
          <w:left w:val="single" w:sz="4" w:space="4" w:color="auto"/>
          <w:bottom w:val="single" w:sz="4" w:space="1" w:color="auto"/>
          <w:right w:val="single" w:sz="4" w:space="4" w:color="auto"/>
        </w:pBdr>
        <w:tabs>
          <w:tab w:val="left" w:pos="540"/>
          <w:tab w:val="left" w:pos="1170"/>
        </w:tabs>
        <w:spacing w:after="120"/>
        <w:ind w:left="720"/>
        <w:jc w:val="both"/>
        <w:outlineLvl w:val="1"/>
        <w:rPr>
          <w:rFonts w:ascii="Arial" w:hAnsi="Arial" w:cs="Arial"/>
          <w:i/>
          <w:iCs/>
          <w:sz w:val="22"/>
          <w:szCs w:val="22"/>
        </w:rPr>
      </w:pPr>
      <w:r w:rsidRPr="00E675E8">
        <w:rPr>
          <w:rFonts w:ascii="Arial" w:hAnsi="Arial" w:cs="Arial"/>
          <w:i/>
          <w:iCs/>
          <w:color w:val="000000"/>
          <w:sz w:val="22"/>
          <w:szCs w:val="22"/>
        </w:rPr>
        <w:t>Electronic or scanned signatures are acceptable for the Certification of Authorities Form and contract paperwork.</w:t>
      </w:r>
      <w:r>
        <w:rPr>
          <w:rFonts w:ascii="Arial" w:hAnsi="Arial" w:cs="Arial"/>
          <w:i/>
          <w:iCs/>
          <w:color w:val="000000"/>
          <w:sz w:val="22"/>
          <w:szCs w:val="22"/>
        </w:rPr>
        <w:t xml:space="preserve"> </w:t>
      </w:r>
      <w:r w:rsidRPr="00E675E8">
        <w:rPr>
          <w:rFonts w:ascii="Arial" w:hAnsi="Arial" w:cs="Arial"/>
          <w:i/>
          <w:iCs/>
          <w:sz w:val="22"/>
          <w:szCs w:val="22"/>
        </w:rPr>
        <w:t xml:space="preserve">Separately completed/signed forms </w:t>
      </w:r>
      <w:r w:rsidR="00590104">
        <w:rPr>
          <w:rFonts w:ascii="Arial" w:hAnsi="Arial" w:cs="Arial"/>
          <w:i/>
          <w:iCs/>
          <w:sz w:val="22"/>
          <w:szCs w:val="22"/>
        </w:rPr>
        <w:t xml:space="preserve">by authorized signatories </w:t>
      </w:r>
      <w:r w:rsidRPr="00E675E8">
        <w:rPr>
          <w:rFonts w:ascii="Arial" w:hAnsi="Arial" w:cs="Arial"/>
          <w:i/>
          <w:iCs/>
          <w:sz w:val="22"/>
          <w:szCs w:val="22"/>
        </w:rPr>
        <w:t xml:space="preserve">are </w:t>
      </w:r>
      <w:r w:rsidR="00590104">
        <w:rPr>
          <w:rFonts w:ascii="Arial" w:hAnsi="Arial" w:cs="Arial"/>
          <w:i/>
          <w:iCs/>
          <w:sz w:val="22"/>
          <w:szCs w:val="22"/>
        </w:rPr>
        <w:t xml:space="preserve">also </w:t>
      </w:r>
      <w:r w:rsidRPr="00E675E8">
        <w:rPr>
          <w:rFonts w:ascii="Arial" w:hAnsi="Arial" w:cs="Arial"/>
          <w:i/>
          <w:iCs/>
          <w:sz w:val="22"/>
          <w:szCs w:val="22"/>
        </w:rPr>
        <w:t>acceptable</w:t>
      </w:r>
      <w:r>
        <w:rPr>
          <w:rFonts w:ascii="Arial" w:hAnsi="Arial" w:cs="Arial"/>
          <w:i/>
          <w:iCs/>
          <w:sz w:val="22"/>
          <w:szCs w:val="22"/>
        </w:rPr>
        <w:t>.</w:t>
      </w:r>
    </w:p>
    <w:p w14:paraId="4E29B265" w14:textId="05D2B00C" w:rsidR="00503F0E" w:rsidRPr="00E675E8" w:rsidRDefault="00503F0E" w:rsidP="00E00968">
      <w:pPr>
        <w:pBdr>
          <w:top w:val="single" w:sz="4" w:space="1" w:color="auto"/>
          <w:left w:val="single" w:sz="4" w:space="4" w:color="auto"/>
          <w:bottom w:val="single" w:sz="4" w:space="1" w:color="auto"/>
          <w:right w:val="single" w:sz="4" w:space="4" w:color="auto"/>
        </w:pBdr>
        <w:tabs>
          <w:tab w:val="left" w:pos="540"/>
          <w:tab w:val="left" w:pos="1170"/>
        </w:tabs>
        <w:spacing w:after="120"/>
        <w:ind w:left="720"/>
        <w:jc w:val="both"/>
        <w:outlineLvl w:val="1"/>
        <w:rPr>
          <w:rFonts w:ascii="Arial" w:hAnsi="Arial" w:cs="Arial"/>
          <w:i/>
          <w:iCs/>
          <w:color w:val="000000"/>
          <w:sz w:val="22"/>
          <w:szCs w:val="22"/>
        </w:rPr>
      </w:pPr>
      <w:r>
        <w:rPr>
          <w:rFonts w:ascii="Arial" w:hAnsi="Arial" w:cs="Arial"/>
          <w:i/>
          <w:iCs/>
          <w:color w:val="000000"/>
          <w:sz w:val="22"/>
          <w:szCs w:val="22"/>
        </w:rPr>
        <w:t>For documents requiring Board Resolution or Authority: If agency’s Board meeting is after the submission deadline, submit what you can by the deadline and follow up with pending documents as soon as secured</w:t>
      </w:r>
      <w:r w:rsidRPr="00503F0E">
        <w:rPr>
          <w:rFonts w:ascii="Arial" w:hAnsi="Arial" w:cs="Arial"/>
          <w:i/>
          <w:iCs/>
          <w:color w:val="000000"/>
          <w:sz w:val="22"/>
          <w:szCs w:val="22"/>
        </w:rPr>
        <w:t xml:space="preserve">. </w:t>
      </w:r>
      <w:r w:rsidRPr="00503F0E">
        <w:rPr>
          <w:rFonts w:ascii="Arial" w:hAnsi="Arial" w:cs="Arial"/>
          <w:i/>
          <w:iCs/>
          <w:sz w:val="22"/>
          <w:szCs w:val="22"/>
        </w:rPr>
        <w:t>The Board Resolution will authorize the contract and any new updated Certification of Authorities Form</w:t>
      </w:r>
      <w:r>
        <w:rPr>
          <w:rFonts w:ascii="Arial" w:hAnsi="Arial" w:cs="Arial"/>
          <w:i/>
          <w:iCs/>
          <w:sz w:val="22"/>
          <w:szCs w:val="22"/>
        </w:rPr>
        <w:t>.</w:t>
      </w:r>
    </w:p>
    <w:p w14:paraId="4585D71F" w14:textId="77777777" w:rsidR="00E00968" w:rsidRPr="00EE3F43" w:rsidRDefault="00E00968" w:rsidP="009B7061">
      <w:pPr>
        <w:tabs>
          <w:tab w:val="left" w:pos="540"/>
          <w:tab w:val="left" w:pos="1170"/>
        </w:tabs>
        <w:spacing w:after="120"/>
        <w:jc w:val="both"/>
        <w:outlineLvl w:val="1"/>
        <w:rPr>
          <w:rFonts w:ascii="Arial" w:hAnsi="Arial"/>
          <w:color w:val="000000"/>
        </w:rPr>
      </w:pPr>
    </w:p>
    <w:bookmarkEnd w:id="20"/>
    <w:p w14:paraId="6DB779AB" w14:textId="13D30018" w:rsidR="00E675E8" w:rsidRPr="00E675E8" w:rsidRDefault="0046527A" w:rsidP="0046527A">
      <w:pPr>
        <w:pStyle w:val="Heading1"/>
        <w:tabs>
          <w:tab w:val="clear" w:pos="720"/>
        </w:tabs>
        <w:spacing w:before="0" w:after="0"/>
        <w:ind w:left="-7"/>
        <w:rPr>
          <w:sz w:val="20"/>
          <w:szCs w:val="20"/>
        </w:rPr>
      </w:pPr>
      <w:r>
        <w:t xml:space="preserve">VIII. </w:t>
      </w:r>
      <w:r w:rsidR="004D6267">
        <w:t xml:space="preserve">Submission Deadlines </w:t>
      </w:r>
      <w:r w:rsidR="00E675E8">
        <w:t xml:space="preserve">  (</w:t>
      </w:r>
      <w:r w:rsidR="00E675E8" w:rsidRPr="00E675E8">
        <w:rPr>
          <w:bCs/>
          <w:i/>
          <w:iCs/>
          <w:sz w:val="20"/>
          <w:szCs w:val="20"/>
        </w:rPr>
        <w:t>Please submit your contract renewal package electronically</w:t>
      </w:r>
      <w:r w:rsidR="00E675E8">
        <w:rPr>
          <w:bCs/>
          <w:i/>
          <w:iCs/>
          <w:sz w:val="20"/>
          <w:szCs w:val="20"/>
        </w:rPr>
        <w:t>)</w:t>
      </w:r>
      <w:r w:rsidR="00E675E8" w:rsidRPr="00E675E8">
        <w:rPr>
          <w:bCs/>
          <w:i/>
          <w:iCs/>
          <w:sz w:val="20"/>
          <w:szCs w:val="20"/>
        </w:rPr>
        <w:t xml:space="preserve">  </w:t>
      </w:r>
    </w:p>
    <w:p w14:paraId="2C5BAA2B" w14:textId="01327E57" w:rsidR="00CD159A" w:rsidRPr="009B6350" w:rsidRDefault="00CD159A" w:rsidP="00E675E8">
      <w:pPr>
        <w:shd w:val="clear" w:color="auto" w:fill="FFFFFF"/>
        <w:jc w:val="both"/>
        <w:rPr>
          <w:rFonts w:ascii="Arial" w:hAnsi="Arial" w:cs="Arial"/>
          <w:color w:val="222222"/>
          <w:sz w:val="16"/>
          <w:szCs w:val="16"/>
        </w:rPr>
      </w:pPr>
    </w:p>
    <w:tbl>
      <w:tblPr>
        <w:tblW w:w="9090" w:type="dxa"/>
        <w:tblInd w:w="440" w:type="dxa"/>
        <w:shd w:val="clear" w:color="auto" w:fill="FFFFFF"/>
        <w:tblCellMar>
          <w:left w:w="0" w:type="dxa"/>
          <w:right w:w="0" w:type="dxa"/>
        </w:tblCellMar>
        <w:tblLook w:val="04A0" w:firstRow="1" w:lastRow="0" w:firstColumn="1" w:lastColumn="0" w:noHBand="0" w:noVBand="1"/>
      </w:tblPr>
      <w:tblGrid>
        <w:gridCol w:w="2793"/>
        <w:gridCol w:w="6297"/>
      </w:tblGrid>
      <w:tr w:rsidR="00CD159A" w:rsidRPr="00CD159A" w14:paraId="570F5E42" w14:textId="77777777" w:rsidTr="003C54F9">
        <w:trPr>
          <w:trHeight w:val="306"/>
        </w:trPr>
        <w:tc>
          <w:tcPr>
            <w:tcW w:w="2793" w:type="dxa"/>
            <w:tcBorders>
              <w:top w:val="single" w:sz="8" w:space="0" w:color="auto"/>
              <w:left w:val="single" w:sz="8" w:space="0" w:color="auto"/>
              <w:bottom w:val="single" w:sz="4" w:space="0" w:color="auto"/>
              <w:right w:val="single" w:sz="8" w:space="0" w:color="auto"/>
            </w:tcBorders>
            <w:shd w:val="clear" w:color="auto" w:fill="000000"/>
            <w:tcMar>
              <w:top w:w="0" w:type="dxa"/>
              <w:left w:w="108" w:type="dxa"/>
              <w:bottom w:w="0" w:type="dxa"/>
              <w:right w:w="108" w:type="dxa"/>
            </w:tcMar>
            <w:hideMark/>
          </w:tcPr>
          <w:p w14:paraId="539C1062" w14:textId="77777777" w:rsidR="00CD159A" w:rsidRPr="00CD159A" w:rsidRDefault="00CD159A" w:rsidP="00CD159A">
            <w:pPr>
              <w:jc w:val="center"/>
              <w:rPr>
                <w:rFonts w:ascii="Arial" w:hAnsi="Arial" w:cs="Arial"/>
                <w:color w:val="222222"/>
              </w:rPr>
            </w:pPr>
            <w:r w:rsidRPr="00CD159A">
              <w:rPr>
                <w:rFonts w:ascii="Arial" w:hAnsi="Arial" w:cs="Arial"/>
                <w:b/>
                <w:bCs/>
                <w:color w:val="FFFFFF"/>
              </w:rPr>
              <w:t>DEADLINE</w:t>
            </w:r>
          </w:p>
        </w:tc>
        <w:tc>
          <w:tcPr>
            <w:tcW w:w="6297" w:type="dxa"/>
            <w:tcBorders>
              <w:top w:val="single" w:sz="8" w:space="0" w:color="auto"/>
              <w:left w:val="nil"/>
              <w:bottom w:val="single" w:sz="4" w:space="0" w:color="auto"/>
              <w:right w:val="single" w:sz="8" w:space="0" w:color="auto"/>
            </w:tcBorders>
            <w:shd w:val="clear" w:color="auto" w:fill="000000"/>
            <w:tcMar>
              <w:top w:w="0" w:type="dxa"/>
              <w:left w:w="108" w:type="dxa"/>
              <w:bottom w:w="0" w:type="dxa"/>
              <w:right w:w="108" w:type="dxa"/>
            </w:tcMar>
            <w:hideMark/>
          </w:tcPr>
          <w:p w14:paraId="252D547F" w14:textId="54CC6F9A" w:rsidR="00CD159A" w:rsidRPr="00CD159A" w:rsidRDefault="00CD159A" w:rsidP="00CD159A">
            <w:pPr>
              <w:jc w:val="center"/>
              <w:rPr>
                <w:rFonts w:ascii="Arial" w:hAnsi="Arial" w:cs="Arial"/>
                <w:color w:val="222222"/>
              </w:rPr>
            </w:pPr>
            <w:r>
              <w:rPr>
                <w:rFonts w:ascii="Arial" w:hAnsi="Arial" w:cs="Arial"/>
                <w:b/>
                <w:bCs/>
                <w:color w:val="FFFFFF"/>
              </w:rPr>
              <w:t>CONTRACT  RENEWAL DOCUMENTS</w:t>
            </w:r>
          </w:p>
        </w:tc>
      </w:tr>
      <w:tr w:rsidR="00CD159A" w:rsidRPr="00CD159A" w14:paraId="67777ECA" w14:textId="77777777" w:rsidTr="003C54F9">
        <w:trPr>
          <w:trHeight w:val="466"/>
        </w:trPr>
        <w:tc>
          <w:tcPr>
            <w:tcW w:w="27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39FE6D1" w14:textId="12A19D3C" w:rsidR="00CD159A" w:rsidRPr="00A33367" w:rsidRDefault="0001727C" w:rsidP="00CD159A">
            <w:pPr>
              <w:rPr>
                <w:rFonts w:ascii="Arial" w:hAnsi="Arial" w:cs="Arial"/>
                <w:b/>
                <w:bCs/>
                <w:color w:val="222222"/>
              </w:rPr>
            </w:pPr>
            <w:r w:rsidRPr="00A33367">
              <w:rPr>
                <w:rFonts w:ascii="Arial" w:hAnsi="Arial" w:cs="Arial"/>
                <w:b/>
                <w:bCs/>
                <w:color w:val="222222"/>
              </w:rPr>
              <w:t>June 30, 2023</w:t>
            </w:r>
          </w:p>
        </w:tc>
        <w:tc>
          <w:tcPr>
            <w:tcW w:w="62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299667F" w14:textId="77777777" w:rsidR="00CD159A" w:rsidRPr="00A90D55" w:rsidRDefault="00942605" w:rsidP="0033448D">
            <w:pPr>
              <w:spacing w:after="60"/>
              <w:jc w:val="both"/>
              <w:rPr>
                <w:rFonts w:ascii="Arial" w:hAnsi="Arial"/>
                <w:b/>
                <w:bCs/>
              </w:rPr>
            </w:pPr>
            <w:r w:rsidRPr="00A90D55">
              <w:rPr>
                <w:rFonts w:ascii="Arial" w:hAnsi="Arial"/>
                <w:b/>
                <w:bCs/>
              </w:rPr>
              <w:t>Agency RFCR Agency Acceptance Form – LA:RISE</w:t>
            </w:r>
          </w:p>
          <w:p w14:paraId="027F449A" w14:textId="20B75291" w:rsidR="009C488F" w:rsidRPr="0046527A" w:rsidRDefault="00096BED" w:rsidP="0046527A">
            <w:pPr>
              <w:spacing w:after="60"/>
              <w:jc w:val="both"/>
              <w:rPr>
                <w:rFonts w:ascii="Arial" w:hAnsi="Arial" w:cs="Arial"/>
                <w:color w:val="FF0000"/>
              </w:rPr>
            </w:pPr>
            <w:r w:rsidRPr="00096BED">
              <w:rPr>
                <w:rFonts w:ascii="Arial" w:hAnsi="Arial" w:cs="Arial"/>
              </w:rPr>
              <w:t xml:space="preserve">To </w:t>
            </w:r>
            <w:hyperlink r:id="rId14" w:history="1">
              <w:r w:rsidRPr="00861A46">
                <w:rPr>
                  <w:rStyle w:val="Hyperlink"/>
                  <w:rFonts w:ascii="Arial" w:hAnsi="Arial" w:cs="Arial"/>
                </w:rPr>
                <w:t>EWDD.RFCR@LACity.org</w:t>
              </w:r>
            </w:hyperlink>
          </w:p>
        </w:tc>
      </w:tr>
      <w:tr w:rsidR="00CD159A" w:rsidRPr="00CD159A" w14:paraId="51C8E2EB" w14:textId="77777777" w:rsidTr="003C54F9">
        <w:trPr>
          <w:trHeight w:val="412"/>
        </w:trPr>
        <w:tc>
          <w:tcPr>
            <w:tcW w:w="27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CB7E4C1" w14:textId="5150D34B" w:rsidR="00CD159A" w:rsidRPr="00A33367" w:rsidRDefault="0001727C" w:rsidP="00CD159A">
            <w:pPr>
              <w:spacing w:after="160" w:line="209" w:lineRule="atLeast"/>
              <w:rPr>
                <w:rFonts w:ascii="Arial" w:hAnsi="Arial" w:cs="Arial"/>
                <w:b/>
                <w:bCs/>
                <w:color w:val="0070C0"/>
              </w:rPr>
            </w:pPr>
            <w:r w:rsidRPr="00A33367">
              <w:rPr>
                <w:rFonts w:ascii="Arial" w:hAnsi="Arial" w:cs="Arial"/>
                <w:b/>
                <w:bCs/>
              </w:rPr>
              <w:t>June 30, 2023</w:t>
            </w:r>
            <w:r w:rsidR="00AF3B7A" w:rsidRPr="00A33367">
              <w:rPr>
                <w:rFonts w:ascii="Arial" w:hAnsi="Arial" w:cs="Arial"/>
                <w:b/>
                <w:bCs/>
              </w:rPr>
              <w:t xml:space="preserve">           </w:t>
            </w:r>
            <w:r w:rsidR="003C54F9" w:rsidRPr="00A33367">
              <w:rPr>
                <w:rFonts w:ascii="Arial" w:hAnsi="Arial" w:cs="Arial"/>
                <w:b/>
                <w:bCs/>
              </w:rPr>
              <w:t xml:space="preserve">  </w:t>
            </w:r>
          </w:p>
        </w:tc>
        <w:tc>
          <w:tcPr>
            <w:tcW w:w="62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5D3399" w14:textId="54607761" w:rsidR="00096BED" w:rsidRPr="00A90D55" w:rsidRDefault="00942605" w:rsidP="00942605">
            <w:pPr>
              <w:spacing w:after="60"/>
              <w:jc w:val="both"/>
              <w:rPr>
                <w:rFonts w:ascii="Arial" w:hAnsi="Arial"/>
                <w:b/>
                <w:bCs/>
                <w:color w:val="000000"/>
              </w:rPr>
            </w:pPr>
            <w:r w:rsidRPr="00A90D55">
              <w:rPr>
                <w:rFonts w:ascii="Arial" w:hAnsi="Arial"/>
                <w:b/>
                <w:bCs/>
                <w:color w:val="000000"/>
              </w:rPr>
              <w:t>RFCR Checklist of Required Corporate Documents</w:t>
            </w:r>
            <w:r w:rsidR="0001727C" w:rsidRPr="00A90D55">
              <w:rPr>
                <w:rFonts w:ascii="Arial" w:hAnsi="Arial"/>
                <w:b/>
                <w:bCs/>
                <w:color w:val="000000"/>
              </w:rPr>
              <w:t xml:space="preserve"> </w:t>
            </w:r>
          </w:p>
          <w:p w14:paraId="57C23DC7" w14:textId="49AF72D6" w:rsidR="009C488F" w:rsidRPr="0046527A" w:rsidRDefault="00096BED" w:rsidP="0046527A">
            <w:pPr>
              <w:spacing w:after="60"/>
              <w:jc w:val="both"/>
              <w:rPr>
                <w:rFonts w:ascii="Arial" w:hAnsi="Arial" w:cs="Arial"/>
                <w:color w:val="FF0000"/>
              </w:rPr>
            </w:pPr>
            <w:r w:rsidRPr="00096BED">
              <w:rPr>
                <w:rFonts w:ascii="Arial" w:hAnsi="Arial" w:cs="Arial"/>
              </w:rPr>
              <w:t xml:space="preserve">To </w:t>
            </w:r>
            <w:hyperlink r:id="rId15" w:history="1">
              <w:r w:rsidRPr="00861A46">
                <w:rPr>
                  <w:rStyle w:val="Hyperlink"/>
                  <w:rFonts w:ascii="Arial" w:hAnsi="Arial" w:cs="Arial"/>
                </w:rPr>
                <w:t>EWDD.RFCR@LACity.org</w:t>
              </w:r>
            </w:hyperlink>
          </w:p>
        </w:tc>
      </w:tr>
      <w:tr w:rsidR="00CD159A" w:rsidRPr="00CD159A" w14:paraId="5BE5C959" w14:textId="77777777" w:rsidTr="003C54F9">
        <w:trPr>
          <w:trHeight w:val="439"/>
        </w:trPr>
        <w:tc>
          <w:tcPr>
            <w:tcW w:w="27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2B6333B" w14:textId="47C3F7D1" w:rsidR="00CD159A" w:rsidRPr="00A33367" w:rsidRDefault="0001727C" w:rsidP="00CD159A">
            <w:pPr>
              <w:spacing w:after="160" w:line="209" w:lineRule="atLeast"/>
              <w:rPr>
                <w:rFonts w:ascii="Arial" w:hAnsi="Arial" w:cs="Arial"/>
                <w:b/>
                <w:bCs/>
              </w:rPr>
            </w:pPr>
            <w:r w:rsidRPr="00A33367">
              <w:rPr>
                <w:rFonts w:ascii="Arial" w:hAnsi="Arial" w:cs="Arial"/>
                <w:b/>
                <w:bCs/>
              </w:rPr>
              <w:t>June 30, 2023</w:t>
            </w:r>
            <w:r w:rsidR="00A54792" w:rsidRPr="00A33367">
              <w:rPr>
                <w:rFonts w:ascii="Arial" w:hAnsi="Arial" w:cs="Arial"/>
                <w:b/>
                <w:bCs/>
              </w:rPr>
              <w:t>*</w:t>
            </w:r>
            <w:r w:rsidRPr="00A33367">
              <w:rPr>
                <w:rFonts w:ascii="Arial" w:hAnsi="Arial" w:cs="Arial"/>
                <w:b/>
                <w:bCs/>
              </w:rPr>
              <w:t xml:space="preserve"> </w:t>
            </w:r>
            <w:r w:rsidR="00AF3B7A" w:rsidRPr="00A33367">
              <w:rPr>
                <w:rFonts w:ascii="Arial" w:hAnsi="Arial" w:cs="Arial"/>
                <w:b/>
                <w:bCs/>
              </w:rPr>
              <w:t xml:space="preserve">          </w:t>
            </w:r>
            <w:r w:rsidR="003C54F9" w:rsidRPr="00A33367">
              <w:rPr>
                <w:rFonts w:ascii="Arial" w:hAnsi="Arial" w:cs="Arial"/>
                <w:b/>
                <w:bCs/>
              </w:rPr>
              <w:t xml:space="preserve">  </w:t>
            </w:r>
          </w:p>
        </w:tc>
        <w:tc>
          <w:tcPr>
            <w:tcW w:w="62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071B22D" w14:textId="13D09C95" w:rsidR="00096BED" w:rsidRPr="00A90D55" w:rsidRDefault="00942605" w:rsidP="00942605">
            <w:pPr>
              <w:spacing w:after="60"/>
              <w:rPr>
                <w:rFonts w:ascii="Arial" w:hAnsi="Arial"/>
                <w:b/>
                <w:bCs/>
                <w:color w:val="000000"/>
              </w:rPr>
            </w:pPr>
            <w:r w:rsidRPr="00A90D55">
              <w:rPr>
                <w:rFonts w:ascii="Arial" w:hAnsi="Arial"/>
                <w:b/>
                <w:bCs/>
                <w:color w:val="000000"/>
              </w:rPr>
              <w:t xml:space="preserve">Certification of Authorities Form </w:t>
            </w:r>
          </w:p>
          <w:p w14:paraId="6A63C9BE" w14:textId="77777777" w:rsidR="00CA1DF1" w:rsidRDefault="00096BED" w:rsidP="0046527A">
            <w:pPr>
              <w:spacing w:after="60"/>
              <w:jc w:val="both"/>
              <w:rPr>
                <w:rStyle w:val="Hyperlink"/>
                <w:rFonts w:ascii="Arial" w:hAnsi="Arial" w:cs="Arial"/>
              </w:rPr>
            </w:pPr>
            <w:r w:rsidRPr="00096BED">
              <w:rPr>
                <w:rFonts w:ascii="Arial" w:hAnsi="Arial" w:cs="Arial"/>
              </w:rPr>
              <w:t xml:space="preserve">To </w:t>
            </w:r>
            <w:hyperlink r:id="rId16" w:history="1">
              <w:r w:rsidRPr="00861A46">
                <w:rPr>
                  <w:rStyle w:val="Hyperlink"/>
                  <w:rFonts w:ascii="Arial" w:hAnsi="Arial" w:cs="Arial"/>
                </w:rPr>
                <w:t>EWDD.RFCR@LACity.org</w:t>
              </w:r>
            </w:hyperlink>
          </w:p>
          <w:p w14:paraId="777B9A92" w14:textId="4406EA36" w:rsidR="00A54792" w:rsidRPr="0046527A" w:rsidRDefault="00A54792" w:rsidP="0046527A">
            <w:pPr>
              <w:spacing w:after="60"/>
              <w:jc w:val="both"/>
              <w:rPr>
                <w:rFonts w:ascii="Arial" w:hAnsi="Arial" w:cs="Arial"/>
                <w:color w:val="FF0000"/>
              </w:rPr>
            </w:pPr>
            <w:r>
              <w:rPr>
                <w:rFonts w:ascii="Arial" w:hAnsi="Arial" w:cs="Arial"/>
              </w:rPr>
              <w:t>*Submit</w:t>
            </w:r>
            <w:r w:rsidRPr="00A54792">
              <w:rPr>
                <w:rFonts w:ascii="Arial" w:hAnsi="Arial" w:cs="Arial"/>
              </w:rPr>
              <w:t xml:space="preserve"> as soon as possible to execute contract</w:t>
            </w:r>
          </w:p>
        </w:tc>
      </w:tr>
      <w:tr w:rsidR="00CD159A" w:rsidRPr="00CD159A" w14:paraId="0E10F9D0" w14:textId="77777777" w:rsidTr="003C54F9">
        <w:trPr>
          <w:trHeight w:val="541"/>
        </w:trPr>
        <w:tc>
          <w:tcPr>
            <w:tcW w:w="27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96A5458" w14:textId="7C1DFB82" w:rsidR="00CD159A" w:rsidRPr="00A33367" w:rsidRDefault="0001727C" w:rsidP="00CD159A">
            <w:pPr>
              <w:spacing w:after="160" w:line="209" w:lineRule="atLeast"/>
              <w:rPr>
                <w:rFonts w:ascii="Arial" w:hAnsi="Arial" w:cs="Arial"/>
                <w:b/>
                <w:bCs/>
              </w:rPr>
            </w:pPr>
            <w:r w:rsidRPr="00A33367">
              <w:rPr>
                <w:rFonts w:ascii="Arial" w:hAnsi="Arial" w:cs="Arial"/>
                <w:b/>
                <w:bCs/>
              </w:rPr>
              <w:t>June 30, 2023</w:t>
            </w:r>
            <w:r w:rsidR="00A54792" w:rsidRPr="00A33367">
              <w:rPr>
                <w:rFonts w:ascii="Arial" w:hAnsi="Arial" w:cs="Arial"/>
                <w:b/>
                <w:bCs/>
              </w:rPr>
              <w:t>*</w:t>
            </w:r>
            <w:r w:rsidR="00AF3B7A" w:rsidRPr="00A33367">
              <w:rPr>
                <w:rFonts w:ascii="Arial" w:hAnsi="Arial" w:cs="Arial"/>
                <w:b/>
                <w:bCs/>
              </w:rPr>
              <w:t xml:space="preserve">         </w:t>
            </w:r>
            <w:r w:rsidR="003C54F9" w:rsidRPr="00A33367">
              <w:rPr>
                <w:rFonts w:ascii="Arial" w:hAnsi="Arial" w:cs="Arial"/>
                <w:b/>
                <w:bCs/>
              </w:rPr>
              <w:t xml:space="preserve"> </w:t>
            </w:r>
          </w:p>
        </w:tc>
        <w:tc>
          <w:tcPr>
            <w:tcW w:w="62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2347451" w14:textId="77777777" w:rsidR="00CD159A" w:rsidRPr="00A90D55" w:rsidRDefault="00C13BC9" w:rsidP="00CD159A">
            <w:pPr>
              <w:spacing w:after="160" w:line="209" w:lineRule="atLeast"/>
              <w:jc w:val="both"/>
              <w:rPr>
                <w:rFonts w:ascii="Arial" w:hAnsi="Arial"/>
                <w:b/>
                <w:bCs/>
                <w:color w:val="000000"/>
              </w:rPr>
            </w:pPr>
            <w:r w:rsidRPr="00A90D55">
              <w:rPr>
                <w:rFonts w:ascii="Arial" w:hAnsi="Arial"/>
                <w:b/>
                <w:bCs/>
                <w:color w:val="000000"/>
              </w:rPr>
              <w:t xml:space="preserve">Corporate </w:t>
            </w:r>
            <w:r w:rsidR="0001727C" w:rsidRPr="00A90D55">
              <w:rPr>
                <w:rFonts w:ascii="Arial" w:hAnsi="Arial"/>
                <w:b/>
                <w:bCs/>
                <w:color w:val="000000"/>
              </w:rPr>
              <w:t>D</w:t>
            </w:r>
            <w:r w:rsidRPr="00A90D55">
              <w:rPr>
                <w:rFonts w:ascii="Arial" w:hAnsi="Arial"/>
                <w:b/>
                <w:bCs/>
                <w:color w:val="000000"/>
              </w:rPr>
              <w:t>ocuments</w:t>
            </w:r>
            <w:r w:rsidR="00B5132C" w:rsidRPr="00A90D55">
              <w:rPr>
                <w:rFonts w:ascii="Arial" w:hAnsi="Arial"/>
                <w:b/>
                <w:bCs/>
                <w:color w:val="000000"/>
              </w:rPr>
              <w:t xml:space="preserve"> (as noted in RFCR checklist)</w:t>
            </w:r>
          </w:p>
          <w:p w14:paraId="08CF8E28" w14:textId="77777777" w:rsidR="00CA1DF1" w:rsidRDefault="00096BED" w:rsidP="0046527A">
            <w:pPr>
              <w:spacing w:after="60"/>
              <w:jc w:val="both"/>
              <w:rPr>
                <w:rStyle w:val="Hyperlink"/>
                <w:rFonts w:ascii="Arial" w:hAnsi="Arial" w:cs="Arial"/>
              </w:rPr>
            </w:pPr>
            <w:r w:rsidRPr="00096BED">
              <w:rPr>
                <w:rFonts w:ascii="Arial" w:hAnsi="Arial" w:cs="Arial"/>
              </w:rPr>
              <w:t xml:space="preserve">To </w:t>
            </w:r>
            <w:hyperlink r:id="rId17" w:history="1">
              <w:r w:rsidRPr="00861A46">
                <w:rPr>
                  <w:rStyle w:val="Hyperlink"/>
                  <w:rFonts w:ascii="Arial" w:hAnsi="Arial" w:cs="Arial"/>
                </w:rPr>
                <w:t>EWDD.RFCR@LACity.org</w:t>
              </w:r>
            </w:hyperlink>
          </w:p>
          <w:p w14:paraId="6DB9DAEF" w14:textId="2304E66D" w:rsidR="00A54792" w:rsidRPr="00096BED" w:rsidRDefault="00A54792" w:rsidP="0046527A">
            <w:pPr>
              <w:spacing w:after="60"/>
              <w:jc w:val="both"/>
              <w:rPr>
                <w:rFonts w:ascii="Arial" w:hAnsi="Arial" w:cs="Arial"/>
                <w:color w:val="FF0000"/>
              </w:rPr>
            </w:pPr>
            <w:r>
              <w:rPr>
                <w:rFonts w:ascii="Arial" w:hAnsi="Arial" w:cs="Arial"/>
              </w:rPr>
              <w:t>*Submit</w:t>
            </w:r>
            <w:r w:rsidRPr="00A54792">
              <w:rPr>
                <w:rFonts w:ascii="Arial" w:hAnsi="Arial" w:cs="Arial"/>
              </w:rPr>
              <w:t xml:space="preserve"> as soon as possible to execute contract</w:t>
            </w:r>
          </w:p>
        </w:tc>
      </w:tr>
      <w:tr w:rsidR="00CD159A" w:rsidRPr="00CD159A" w14:paraId="51881E07" w14:textId="77777777" w:rsidTr="00BE3876">
        <w:trPr>
          <w:trHeight w:val="1655"/>
        </w:trPr>
        <w:tc>
          <w:tcPr>
            <w:tcW w:w="27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C4C651F" w14:textId="130BE91C" w:rsidR="00CD159A" w:rsidRPr="00A33367" w:rsidRDefault="0001727C" w:rsidP="00CD159A">
            <w:pPr>
              <w:spacing w:after="160" w:line="209" w:lineRule="atLeast"/>
              <w:rPr>
                <w:rFonts w:ascii="Arial" w:hAnsi="Arial" w:cs="Arial"/>
                <w:b/>
                <w:bCs/>
                <w:color w:val="222222"/>
              </w:rPr>
            </w:pPr>
            <w:r w:rsidRPr="00A33367">
              <w:rPr>
                <w:rFonts w:ascii="Arial" w:hAnsi="Arial" w:cs="Arial"/>
                <w:b/>
                <w:bCs/>
                <w:color w:val="222222"/>
              </w:rPr>
              <w:lastRenderedPageBreak/>
              <w:t>July 15, 2023</w:t>
            </w:r>
          </w:p>
        </w:tc>
        <w:tc>
          <w:tcPr>
            <w:tcW w:w="62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C42D2B" w14:textId="02605726" w:rsidR="00CD159A" w:rsidRPr="00BE3876" w:rsidRDefault="00C13BC9" w:rsidP="00CD159A">
            <w:pPr>
              <w:spacing w:after="160" w:line="209" w:lineRule="atLeast"/>
              <w:jc w:val="both"/>
              <w:rPr>
                <w:rFonts w:ascii="Arial" w:hAnsi="Arial" w:cs="Arial"/>
                <w:color w:val="222222"/>
              </w:rPr>
            </w:pPr>
            <w:r w:rsidRPr="00A90D55">
              <w:rPr>
                <w:rFonts w:ascii="Arial" w:hAnsi="Arial" w:cs="Arial"/>
                <w:b/>
                <w:bCs/>
                <w:color w:val="222222"/>
              </w:rPr>
              <w:t>Budgets</w:t>
            </w:r>
            <w:r w:rsidR="00096BED">
              <w:rPr>
                <w:rFonts w:ascii="Arial" w:hAnsi="Arial" w:cs="Arial"/>
                <w:color w:val="222222"/>
              </w:rPr>
              <w:t xml:space="preserve">  </w:t>
            </w:r>
            <w:r w:rsidR="00BE3876">
              <w:rPr>
                <w:rFonts w:ascii="Arial" w:hAnsi="Arial" w:cs="Arial"/>
                <w:color w:val="222222"/>
              </w:rPr>
              <w:t xml:space="preserve">               </w:t>
            </w:r>
            <w:r w:rsidR="00096BED" w:rsidRPr="00096BED">
              <w:rPr>
                <w:rFonts w:ascii="Arial" w:hAnsi="Arial" w:cs="Arial"/>
                <w:color w:val="222222"/>
                <w:u w:val="single"/>
              </w:rPr>
              <w:t>To LA:RISE program monitor:</w:t>
            </w:r>
          </w:p>
          <w:p w14:paraId="0AE5E875" w14:textId="66BD51AF" w:rsidR="00096BED" w:rsidRDefault="00096BED" w:rsidP="00CD159A">
            <w:pPr>
              <w:spacing w:after="160" w:line="209" w:lineRule="atLeast"/>
              <w:jc w:val="both"/>
              <w:rPr>
                <w:rFonts w:ascii="Arial" w:hAnsi="Arial" w:cs="Arial"/>
                <w:color w:val="222222"/>
              </w:rPr>
            </w:pPr>
            <w:r>
              <w:rPr>
                <w:rFonts w:ascii="Arial" w:hAnsi="Arial" w:cs="Arial"/>
                <w:color w:val="222222"/>
              </w:rPr>
              <w:t xml:space="preserve">LA:RISE City GF/Measure H:  </w:t>
            </w:r>
            <w:hyperlink r:id="rId18" w:history="1">
              <w:r w:rsidRPr="00861A46">
                <w:rPr>
                  <w:rStyle w:val="Hyperlink"/>
                  <w:rFonts w:ascii="Arial" w:hAnsi="Arial" w:cs="Arial"/>
                </w:rPr>
                <w:t>Ryan.Kelley@lacity.org</w:t>
              </w:r>
            </w:hyperlink>
          </w:p>
          <w:p w14:paraId="6E188995" w14:textId="77777777" w:rsidR="00096BED" w:rsidRDefault="00096BED" w:rsidP="00CD159A">
            <w:pPr>
              <w:spacing w:after="160" w:line="209" w:lineRule="atLeast"/>
              <w:jc w:val="both"/>
              <w:rPr>
                <w:rFonts w:ascii="Arial" w:hAnsi="Arial" w:cs="Arial"/>
                <w:color w:val="222222"/>
              </w:rPr>
            </w:pPr>
            <w:r>
              <w:rPr>
                <w:rFonts w:ascii="Arial" w:hAnsi="Arial" w:cs="Arial"/>
                <w:color w:val="222222"/>
              </w:rPr>
              <w:t xml:space="preserve">LA:RISE YA CA4A: </w:t>
            </w:r>
            <w:hyperlink r:id="rId19" w:history="1">
              <w:r w:rsidRPr="00861A46">
                <w:rPr>
                  <w:rStyle w:val="Hyperlink"/>
                  <w:rFonts w:ascii="Arial" w:hAnsi="Arial" w:cs="Arial"/>
                </w:rPr>
                <w:t>Danielle.Martinez@lacity.org</w:t>
              </w:r>
            </w:hyperlink>
            <w:r>
              <w:rPr>
                <w:rFonts w:ascii="Arial" w:hAnsi="Arial" w:cs="Arial"/>
                <w:color w:val="222222"/>
              </w:rPr>
              <w:t xml:space="preserve"> </w:t>
            </w:r>
          </w:p>
          <w:p w14:paraId="23FA39CC" w14:textId="7AE3C2CB" w:rsidR="00096BED" w:rsidRPr="00CD159A" w:rsidRDefault="00096BED" w:rsidP="00CD159A">
            <w:pPr>
              <w:spacing w:after="160" w:line="209" w:lineRule="atLeast"/>
              <w:jc w:val="both"/>
              <w:rPr>
                <w:rFonts w:ascii="Arial" w:hAnsi="Arial" w:cs="Arial"/>
                <w:color w:val="222222"/>
              </w:rPr>
            </w:pPr>
            <w:r w:rsidRPr="00096BED">
              <w:rPr>
                <w:rFonts w:ascii="Arial" w:hAnsi="Arial"/>
              </w:rPr>
              <w:t xml:space="preserve">With copies to </w:t>
            </w:r>
            <w:hyperlink r:id="rId20" w:history="1">
              <w:r w:rsidRPr="001B1467">
                <w:rPr>
                  <w:rStyle w:val="Hyperlink"/>
                  <w:rFonts w:ascii="Arial" w:hAnsi="Arial" w:cs="Arial"/>
                </w:rPr>
                <w:t>Elizabeth.Macias@lacity.org</w:t>
              </w:r>
            </w:hyperlink>
            <w:r w:rsidRPr="001B1467">
              <w:rPr>
                <w:rFonts w:ascii="Arial" w:hAnsi="Arial" w:cs="Arial"/>
              </w:rPr>
              <w:t xml:space="preserve">  </w:t>
            </w:r>
            <w:r>
              <w:rPr>
                <w:rFonts w:ascii="Arial" w:hAnsi="Arial" w:cs="Arial"/>
              </w:rPr>
              <w:t xml:space="preserve">                           </w:t>
            </w:r>
          </w:p>
        </w:tc>
      </w:tr>
      <w:tr w:rsidR="007267E7" w:rsidRPr="00CD159A" w14:paraId="54E39124" w14:textId="77777777" w:rsidTr="000F663A">
        <w:trPr>
          <w:trHeight w:val="1088"/>
        </w:trPr>
        <w:tc>
          <w:tcPr>
            <w:tcW w:w="909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6D78445" w14:textId="77777777" w:rsidR="007267E7" w:rsidRDefault="007267E7" w:rsidP="007267E7">
            <w:pPr>
              <w:spacing w:after="160" w:line="209" w:lineRule="atLeast"/>
              <w:jc w:val="center"/>
              <w:rPr>
                <w:rFonts w:ascii="Arial" w:hAnsi="Arial" w:cs="Arial"/>
                <w:b/>
                <w:bCs/>
              </w:rPr>
            </w:pPr>
          </w:p>
          <w:p w14:paraId="61C70935" w14:textId="19D6BF44" w:rsidR="007267E7" w:rsidRDefault="00B6593D" w:rsidP="007267E7">
            <w:pPr>
              <w:spacing w:after="160" w:line="209" w:lineRule="atLeast"/>
              <w:jc w:val="center"/>
              <w:rPr>
                <w:rFonts w:ascii="Arial" w:hAnsi="Arial" w:cs="Arial"/>
                <w:b/>
                <w:bCs/>
              </w:rPr>
            </w:pPr>
            <w:r>
              <w:rPr>
                <w:rFonts w:ascii="Arial" w:hAnsi="Arial" w:cs="Arial"/>
                <w:b/>
                <w:bCs/>
              </w:rPr>
              <w:t>“</w:t>
            </w:r>
            <w:r w:rsidR="007267E7" w:rsidRPr="001E10FD">
              <w:rPr>
                <w:rFonts w:ascii="Arial" w:hAnsi="Arial" w:cs="Arial"/>
                <w:b/>
                <w:bCs/>
              </w:rPr>
              <w:t xml:space="preserve">RFCR </w:t>
            </w:r>
            <w:r w:rsidR="007267E7">
              <w:rPr>
                <w:rFonts w:ascii="Arial" w:hAnsi="Arial" w:cs="Arial"/>
                <w:b/>
                <w:bCs/>
              </w:rPr>
              <w:t xml:space="preserve">LA:RISE </w:t>
            </w:r>
            <w:r w:rsidR="007267E7" w:rsidRPr="001E10FD">
              <w:rPr>
                <w:rFonts w:ascii="Arial" w:hAnsi="Arial" w:cs="Arial"/>
                <w:b/>
                <w:bCs/>
              </w:rPr>
              <w:t>Question</w:t>
            </w:r>
            <w:r>
              <w:rPr>
                <w:rFonts w:ascii="Arial" w:hAnsi="Arial" w:cs="Arial"/>
                <w:b/>
                <w:bCs/>
              </w:rPr>
              <w:t>”</w:t>
            </w:r>
          </w:p>
          <w:p w14:paraId="2BB91710" w14:textId="77777777" w:rsidR="007267E7" w:rsidRDefault="007267E7" w:rsidP="007267E7">
            <w:pPr>
              <w:spacing w:after="60"/>
              <w:jc w:val="center"/>
              <w:rPr>
                <w:rFonts w:ascii="Arial" w:hAnsi="Arial" w:cs="Arial"/>
                <w:color w:val="FF0000"/>
              </w:rPr>
            </w:pPr>
            <w:r w:rsidRPr="00096BED">
              <w:rPr>
                <w:rFonts w:ascii="Arial" w:hAnsi="Arial" w:cs="Arial"/>
              </w:rPr>
              <w:t xml:space="preserve">To </w:t>
            </w:r>
            <w:hyperlink r:id="rId21" w:history="1">
              <w:r w:rsidRPr="00861A46">
                <w:rPr>
                  <w:rStyle w:val="Hyperlink"/>
                  <w:rFonts w:ascii="Arial" w:hAnsi="Arial" w:cs="Arial"/>
                </w:rPr>
                <w:t>EWDD.RFCR@LACity.org</w:t>
              </w:r>
            </w:hyperlink>
          </w:p>
          <w:p w14:paraId="76B68E5C" w14:textId="77777777" w:rsidR="007267E7" w:rsidRPr="00096BED" w:rsidRDefault="007267E7" w:rsidP="007267E7">
            <w:pPr>
              <w:spacing w:after="60"/>
              <w:jc w:val="center"/>
              <w:rPr>
                <w:rFonts w:ascii="Arial" w:hAnsi="Arial" w:cs="Arial"/>
                <w:color w:val="FF0000"/>
                <w:sz w:val="10"/>
                <w:szCs w:val="10"/>
              </w:rPr>
            </w:pPr>
          </w:p>
          <w:p w14:paraId="588E790A" w14:textId="77777777" w:rsidR="009D6D93" w:rsidRDefault="007267E7" w:rsidP="007267E7">
            <w:pPr>
              <w:spacing w:after="160" w:line="209" w:lineRule="atLeast"/>
              <w:jc w:val="center"/>
              <w:rPr>
                <w:rFonts w:ascii="Arial" w:hAnsi="Arial"/>
              </w:rPr>
            </w:pPr>
            <w:r w:rsidRPr="00096BED">
              <w:rPr>
                <w:rFonts w:ascii="Arial" w:hAnsi="Arial"/>
              </w:rPr>
              <w:t xml:space="preserve">With copies to </w:t>
            </w:r>
          </w:p>
          <w:p w14:paraId="5F839114" w14:textId="77777777" w:rsidR="00A130F7" w:rsidRDefault="00000000" w:rsidP="007267E7">
            <w:pPr>
              <w:spacing w:after="160" w:line="209" w:lineRule="atLeast"/>
              <w:jc w:val="center"/>
              <w:rPr>
                <w:rStyle w:val="Hyperlink"/>
                <w:rFonts w:ascii="Arial" w:hAnsi="Arial" w:cs="Arial"/>
                <w:color w:val="auto"/>
              </w:rPr>
            </w:pPr>
            <w:hyperlink r:id="rId22" w:history="1">
              <w:r w:rsidR="007267E7" w:rsidRPr="00CA0008">
                <w:rPr>
                  <w:rStyle w:val="Hyperlink"/>
                  <w:rFonts w:ascii="Arial" w:hAnsi="Arial" w:cs="Arial"/>
                  <w:color w:val="auto"/>
                </w:rPr>
                <w:t>Elizabeth.Macias@lacity.org</w:t>
              </w:r>
            </w:hyperlink>
          </w:p>
          <w:p w14:paraId="7E7F0B86" w14:textId="1B5C74B9" w:rsidR="007267E7" w:rsidRPr="00A130F7" w:rsidRDefault="007267E7" w:rsidP="007267E7">
            <w:pPr>
              <w:spacing w:after="160" w:line="209" w:lineRule="atLeast"/>
              <w:jc w:val="center"/>
              <w:rPr>
                <w:rStyle w:val="Hyperlink"/>
                <w:rFonts w:ascii="Arial" w:hAnsi="Arial" w:cs="Arial"/>
                <w:color w:val="auto"/>
              </w:rPr>
            </w:pPr>
            <w:r w:rsidRPr="00A130F7">
              <w:rPr>
                <w:rFonts w:ascii="Arial" w:hAnsi="Arial" w:cs="Arial"/>
              </w:rPr>
              <w:t xml:space="preserve">  </w:t>
            </w:r>
            <w:hyperlink r:id="rId23" w:history="1">
              <w:r w:rsidR="00A130F7" w:rsidRPr="00A130F7">
                <w:rPr>
                  <w:rStyle w:val="Hyperlink"/>
                  <w:rFonts w:ascii="Arial" w:hAnsi="Arial" w:cs="Arial"/>
                  <w:color w:val="auto"/>
                </w:rPr>
                <w:t>Danielle.Martinez@lacity.org</w:t>
              </w:r>
            </w:hyperlink>
          </w:p>
          <w:p w14:paraId="27ADE2D3" w14:textId="029058B7" w:rsidR="003708DB" w:rsidRPr="00A90D55" w:rsidRDefault="003708DB" w:rsidP="007267E7">
            <w:pPr>
              <w:spacing w:after="160" w:line="209" w:lineRule="atLeast"/>
              <w:jc w:val="center"/>
              <w:rPr>
                <w:rFonts w:ascii="Arial" w:hAnsi="Arial" w:cs="Arial"/>
                <w:b/>
                <w:bCs/>
                <w:color w:val="222222"/>
              </w:rPr>
            </w:pPr>
          </w:p>
        </w:tc>
      </w:tr>
    </w:tbl>
    <w:p w14:paraId="37C38808" w14:textId="77777777" w:rsidR="00A24C19" w:rsidRPr="00027EE8" w:rsidRDefault="00A24C19" w:rsidP="00BE3876">
      <w:pPr>
        <w:spacing w:before="120" w:after="240"/>
        <w:jc w:val="both"/>
        <w:outlineLvl w:val="1"/>
        <w:rPr>
          <w:rFonts w:ascii="Arial" w:hAnsi="Arial"/>
          <w:color w:val="000000"/>
        </w:rPr>
      </w:pPr>
    </w:p>
    <w:sectPr w:rsidR="00A24C19" w:rsidRPr="00027EE8" w:rsidSect="00247BFF">
      <w:headerReference w:type="default" r:id="rId24"/>
      <w:footerReference w:type="default" r:id="rId25"/>
      <w:headerReference w:type="first" r:id="rId26"/>
      <w:footerReference w:type="first" r:id="rId27"/>
      <w:pgSz w:w="12240" w:h="15840" w:code="1"/>
      <w:pgMar w:top="1152" w:right="1440" w:bottom="720" w:left="1440" w:header="720" w:footer="432" w:gutter="0"/>
      <w:paperSrc w:other="7"/>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62088" w14:textId="77777777" w:rsidR="00493D06" w:rsidRDefault="00493D06">
      <w:r>
        <w:separator/>
      </w:r>
    </w:p>
  </w:endnote>
  <w:endnote w:type="continuationSeparator" w:id="0">
    <w:p w14:paraId="6C3FDC17" w14:textId="77777777" w:rsidR="00493D06" w:rsidRDefault="00493D06">
      <w:r>
        <w:continuationSeparator/>
      </w:r>
    </w:p>
  </w:endnote>
  <w:endnote w:type="continuationNotice" w:id="1">
    <w:p w14:paraId="26DCB99D" w14:textId="77777777" w:rsidR="00493D06" w:rsidRDefault="00493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Md BT">
    <w:altName w:val="Lucida Sans Unicode"/>
    <w:charset w:val="00"/>
    <w:family w:val="swiss"/>
    <w:pitch w:val="variable"/>
    <w:sig w:usb0="00000087" w:usb1="00000000" w:usb2="00000000" w:usb3="00000000" w:csb0="0000001B" w:csb1="00000000"/>
  </w:font>
  <w:font w:name="Felix Titling">
    <w:panose1 w:val="04060505060202020A04"/>
    <w:charset w:val="00"/>
    <w:family w:val="decorative"/>
    <w:pitch w:val="variable"/>
    <w:sig w:usb0="00000003" w:usb1="00000000" w:usb2="00000000" w:usb3="00000000" w:csb0="00000001" w:csb1="00000000"/>
  </w:font>
  <w:font w:name="AvantGarde Bk BT">
    <w:altName w:val="Century Gothic"/>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4DAE" w14:textId="77777777" w:rsidR="003B26FA" w:rsidRDefault="003B26FA">
    <w:pPr>
      <w:pStyle w:val="Footer"/>
      <w:jc w:val="right"/>
    </w:pPr>
    <w:r>
      <w:fldChar w:fldCharType="begin"/>
    </w:r>
    <w:r>
      <w:instrText xml:space="preserve"> PAGE   \* MERGEFORMAT </w:instrText>
    </w:r>
    <w:r>
      <w:fldChar w:fldCharType="separate"/>
    </w:r>
    <w:r w:rsidR="00D7788B">
      <w:rPr>
        <w:noProof/>
      </w:rPr>
      <w:t>5</w:t>
    </w:r>
    <w:r>
      <w:rPr>
        <w:noProof/>
      </w:rPr>
      <w:fldChar w:fldCharType="end"/>
    </w:r>
  </w:p>
  <w:p w14:paraId="6CCDBFAF" w14:textId="77777777" w:rsidR="003B26FA" w:rsidRDefault="003B2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CBDA" w14:textId="77777777" w:rsidR="00033889" w:rsidRPr="003E741D" w:rsidRDefault="00033889" w:rsidP="00033889">
    <w:pPr>
      <w:jc w:val="center"/>
      <w:rPr>
        <w:rFonts w:ascii="Arial" w:hAnsi="Arial"/>
        <w:b/>
        <w:bCs/>
      </w:rPr>
    </w:pPr>
    <w:r w:rsidRPr="003E741D">
      <w:rPr>
        <w:rFonts w:ascii="Arial" w:hAnsi="Arial"/>
        <w:b/>
        <w:bCs/>
      </w:rPr>
      <w:t>Los Angeles Regional Initiative for Social Enterprise (LA:RISE)</w:t>
    </w:r>
  </w:p>
  <w:p w14:paraId="7B584505" w14:textId="77777777" w:rsidR="00033889" w:rsidRDefault="00033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B9A6A" w14:textId="77777777" w:rsidR="00493D06" w:rsidRDefault="00493D06">
      <w:r>
        <w:separator/>
      </w:r>
    </w:p>
  </w:footnote>
  <w:footnote w:type="continuationSeparator" w:id="0">
    <w:p w14:paraId="6F078CBA" w14:textId="77777777" w:rsidR="00493D06" w:rsidRDefault="00493D06">
      <w:r>
        <w:continuationSeparator/>
      </w:r>
    </w:p>
  </w:footnote>
  <w:footnote w:type="continuationNotice" w:id="1">
    <w:p w14:paraId="3DBF88BE" w14:textId="77777777" w:rsidR="00493D06" w:rsidRDefault="00493D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DD68" w14:textId="3A42DFED" w:rsidR="005A7749" w:rsidRPr="0042663C" w:rsidRDefault="005A7749" w:rsidP="005A7749">
    <w:pPr>
      <w:pStyle w:val="RFCRHeader"/>
      <w:jc w:val="center"/>
      <w:rPr>
        <w:color w:val="000000" w:themeColor="text1"/>
      </w:rPr>
    </w:pPr>
    <w:r w:rsidRPr="0042663C">
      <w:rPr>
        <w:noProof/>
        <w:snapToGrid/>
        <w:color w:val="auto"/>
        <w:sz w:val="17"/>
      </w:rPr>
      <mc:AlternateContent>
        <mc:Choice Requires="wps">
          <w:drawing>
            <wp:anchor distT="0" distB="0" distL="114300" distR="114300" simplePos="0" relativeHeight="251663872" behindDoc="0" locked="0" layoutInCell="0" allowOverlap="1" wp14:anchorId="6106C4D5" wp14:editId="5BBA085A">
              <wp:simplePos x="0" y="0"/>
              <wp:positionH relativeFrom="column">
                <wp:posOffset>-91440</wp:posOffset>
              </wp:positionH>
              <wp:positionV relativeFrom="paragraph">
                <wp:posOffset>-38100</wp:posOffset>
              </wp:positionV>
              <wp:extent cx="6309360" cy="0"/>
              <wp:effectExtent l="0" t="19050" r="53340" b="38100"/>
              <wp:wrapNone/>
              <wp:docPr id="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57150" cmpd="thickThin">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BCBFC6D" id="Line 3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3pt" to="489.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" o:allowincell="f" strokecolor="black [3213]" strokeweight="4.5pt">
              <v:stroke linestyle="thickThin"/>
            </v:line>
          </w:pict>
        </mc:Fallback>
      </mc:AlternateContent>
    </w:r>
    <w:r w:rsidRPr="0042663C">
      <w:rPr>
        <w:color w:val="000000" w:themeColor="text1"/>
      </w:rPr>
      <w:t>Request for Contract Renewal</w:t>
    </w:r>
    <w:r>
      <w:rPr>
        <w:color w:val="000000" w:themeColor="text1"/>
      </w:rPr>
      <w:t xml:space="preserve">                   </w:t>
    </w:r>
    <w:r w:rsidR="00EE1175">
      <w:rPr>
        <w:color w:val="000000" w:themeColor="text1"/>
      </w:rPr>
      <w:t xml:space="preserve">  LA:RISE </w:t>
    </w:r>
    <w:r w:rsidRPr="0042663C">
      <w:rPr>
        <w:color w:val="000000" w:themeColor="text1"/>
      </w:rPr>
      <w:t>PY 202</w:t>
    </w:r>
    <w:r w:rsidR="006630BA">
      <w:rPr>
        <w:color w:val="000000" w:themeColor="text1"/>
      </w:rPr>
      <w:t>3</w:t>
    </w:r>
    <w:r w:rsidRPr="0042663C">
      <w:rPr>
        <w:color w:val="000000" w:themeColor="text1"/>
      </w:rPr>
      <w:t>-2</w:t>
    </w:r>
    <w:r w:rsidR="006630BA">
      <w:rPr>
        <w:color w:val="000000" w:themeColor="text1"/>
      </w:rPr>
      <w:t>4</w:t>
    </w:r>
  </w:p>
  <w:p w14:paraId="51BCC37B" w14:textId="77777777" w:rsidR="00F30CE4" w:rsidRPr="00185F22" w:rsidRDefault="00F30CE4">
    <w:pPr>
      <w:pStyle w:val="Header"/>
      <w:rPr>
        <w:rFonts w:ascii="AvantGarde Bk BT" w:hAnsi="AvantGarde Bk BT"/>
        <w:sz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939C7" w14:textId="17764778" w:rsidR="003B26FA" w:rsidRPr="0042663C" w:rsidRDefault="00027EE8" w:rsidP="0025495A">
    <w:pPr>
      <w:pStyle w:val="RFCRHeader"/>
      <w:jc w:val="center"/>
      <w:rPr>
        <w:color w:val="000000" w:themeColor="text1"/>
      </w:rPr>
    </w:pPr>
    <w:r w:rsidRPr="0042663C">
      <w:rPr>
        <w:noProof/>
        <w:snapToGrid/>
        <w:color w:val="auto"/>
        <w:sz w:val="17"/>
      </w:rPr>
      <mc:AlternateContent>
        <mc:Choice Requires="wps">
          <w:drawing>
            <wp:anchor distT="0" distB="0" distL="114300" distR="114300" simplePos="0" relativeHeight="251661824" behindDoc="0" locked="0" layoutInCell="0" allowOverlap="1" wp14:anchorId="4A1BC5D0" wp14:editId="291F15EF">
              <wp:simplePos x="0" y="0"/>
              <wp:positionH relativeFrom="column">
                <wp:posOffset>-91440</wp:posOffset>
              </wp:positionH>
              <wp:positionV relativeFrom="paragraph">
                <wp:posOffset>-38100</wp:posOffset>
              </wp:positionV>
              <wp:extent cx="6309360" cy="0"/>
              <wp:effectExtent l="0" t="19050" r="53340" b="3810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57150" cmpd="thickThin">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4473BCB" id="Line 3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3pt" to="489.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" o:allowincell="f" strokecolor="black [3213]" strokeweight="4.5pt">
              <v:stroke linestyle="thickThin"/>
            </v:line>
          </w:pict>
        </mc:Fallback>
      </mc:AlternateContent>
    </w:r>
    <w:r w:rsidR="003B26FA" w:rsidRPr="0042663C">
      <w:rPr>
        <w:color w:val="000000" w:themeColor="text1"/>
      </w:rPr>
      <w:t>Request for Contract Renewal</w:t>
    </w:r>
    <w:r w:rsidR="0025495A">
      <w:rPr>
        <w:color w:val="000000" w:themeColor="text1"/>
      </w:rPr>
      <w:t xml:space="preserve">                  </w:t>
    </w:r>
    <w:r w:rsidR="003E741D">
      <w:rPr>
        <w:color w:val="000000" w:themeColor="text1"/>
      </w:rPr>
      <w:t>LA:RISE</w:t>
    </w:r>
    <w:r w:rsidR="0025495A">
      <w:rPr>
        <w:color w:val="000000" w:themeColor="text1"/>
      </w:rPr>
      <w:t xml:space="preserve">    </w:t>
    </w:r>
    <w:r w:rsidR="003B26FA" w:rsidRPr="0042663C">
      <w:rPr>
        <w:color w:val="000000" w:themeColor="text1"/>
      </w:rPr>
      <w:t xml:space="preserve">PY </w:t>
    </w:r>
    <w:r w:rsidR="00CF781B" w:rsidRPr="0042663C">
      <w:rPr>
        <w:color w:val="000000" w:themeColor="text1"/>
      </w:rPr>
      <w:t>202</w:t>
    </w:r>
    <w:r w:rsidR="006630BA">
      <w:rPr>
        <w:color w:val="000000" w:themeColor="text1"/>
      </w:rPr>
      <w:t>3</w:t>
    </w:r>
    <w:r w:rsidR="000B7B94" w:rsidRPr="0042663C">
      <w:rPr>
        <w:color w:val="000000" w:themeColor="text1"/>
      </w:rPr>
      <w:t>-2</w:t>
    </w:r>
    <w:r w:rsidR="006630BA">
      <w:rPr>
        <w:color w:val="000000" w:themeColor="text1"/>
      </w:rPr>
      <w:t>4</w:t>
    </w:r>
  </w:p>
  <w:p w14:paraId="66FA712A" w14:textId="77777777" w:rsidR="003B26FA" w:rsidRDefault="003B2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5548"/>
    <w:multiLevelType w:val="multilevel"/>
    <w:tmpl w:val="5F7461C6"/>
    <w:lvl w:ilvl="0">
      <w:start w:val="1"/>
      <w:numFmt w:val="decimal"/>
      <w:lvlText w:val="%1."/>
      <w:lvlJc w:val="left"/>
      <w:pPr>
        <w:tabs>
          <w:tab w:val="num" w:pos="936"/>
        </w:tabs>
        <w:ind w:left="936" w:hanging="576"/>
      </w:pPr>
      <w:rPr>
        <w:rFonts w:hint="default"/>
        <w:b w:val="0"/>
        <w:i w:val="0"/>
        <w:sz w:val="24"/>
        <w:szCs w:val="24"/>
      </w:rPr>
    </w:lvl>
    <w:lvl w:ilvl="1">
      <w:start w:val="1"/>
      <w:numFmt w:val="upperLetter"/>
      <w:lvlText w:val="%2."/>
      <w:lvlJc w:val="left"/>
      <w:pPr>
        <w:tabs>
          <w:tab w:val="num" w:pos="2106"/>
        </w:tabs>
        <w:ind w:left="2106" w:hanging="576"/>
      </w:pPr>
      <w:rPr>
        <w:rFonts w:ascii="Arial" w:hAnsi="Arial" w:hint="default"/>
        <w:b w:val="0"/>
        <w:i w:val="0"/>
        <w:color w:val="auto"/>
        <w:sz w:val="22"/>
      </w:rPr>
    </w:lvl>
    <w:lvl w:ilvl="2">
      <w:start w:val="1"/>
      <w:numFmt w:val="lowerLetter"/>
      <w:pStyle w:val="Heading3"/>
      <w:lvlText w:val="%3."/>
      <w:lvlJc w:val="left"/>
      <w:pPr>
        <w:tabs>
          <w:tab w:val="num" w:pos="2088"/>
        </w:tabs>
        <w:ind w:left="2088" w:hanging="576"/>
      </w:pPr>
      <w:rPr>
        <w:rFonts w:hint="default"/>
        <w:b w:val="0"/>
        <w:i w:val="0"/>
        <w:color w:val="auto"/>
        <w:sz w:val="24"/>
        <w:szCs w:val="24"/>
        <w:effect w:val="none"/>
      </w:rPr>
    </w:lvl>
    <w:lvl w:ilvl="3">
      <w:start w:val="1"/>
      <w:numFmt w:val="lowerLetter"/>
      <w:lvlText w:val="%4."/>
      <w:lvlJc w:val="left"/>
      <w:pPr>
        <w:tabs>
          <w:tab w:val="num" w:pos="2664"/>
        </w:tabs>
        <w:ind w:left="2664" w:hanging="576"/>
      </w:pPr>
      <w:rPr>
        <w:rFonts w:ascii="Arial" w:hAnsi="Arial" w:hint="default"/>
        <w:b w:val="0"/>
        <w:i w:val="0"/>
        <w:color w:val="auto"/>
        <w:sz w:val="22"/>
      </w:rPr>
    </w:lvl>
    <w:lvl w:ilvl="4">
      <w:start w:val="1"/>
      <w:numFmt w:val="decimal"/>
      <w:pStyle w:val="Heading5"/>
      <w:lvlText w:val="(%5)"/>
      <w:lvlJc w:val="left"/>
      <w:pPr>
        <w:tabs>
          <w:tab w:val="num" w:pos="4896"/>
        </w:tabs>
        <w:ind w:left="4896" w:hanging="576"/>
      </w:pPr>
      <w:rPr>
        <w:rFonts w:ascii="Arial" w:hAnsi="Arial" w:hint="default"/>
        <w:b w:val="0"/>
        <w:i w:val="0"/>
        <w:sz w:val="22"/>
      </w:rPr>
    </w:lvl>
    <w:lvl w:ilvl="5">
      <w:start w:val="1"/>
      <w:numFmt w:val="lowerRoman"/>
      <w:pStyle w:val="Heading6"/>
      <w:lvlText w:val="(%6)"/>
      <w:lvlJc w:val="left"/>
      <w:pPr>
        <w:tabs>
          <w:tab w:val="num" w:pos="3960"/>
        </w:tabs>
        <w:ind w:left="3816" w:hanging="576"/>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F487323"/>
    <w:multiLevelType w:val="multilevel"/>
    <w:tmpl w:val="5AAABFFA"/>
    <w:lvl w:ilvl="0">
      <w:start w:val="1"/>
      <w:numFmt w:val="decimal"/>
      <w:lvlText w:val="%1."/>
      <w:lvlJc w:val="left"/>
      <w:pPr>
        <w:ind w:left="720" w:hanging="360"/>
      </w:pPr>
    </w:lvl>
    <w:lvl w:ilvl="1">
      <w:start w:val="1"/>
      <w:numFmt w:val="lowerLetter"/>
      <w:lvlText w:val="%2)"/>
      <w:lvlJc w:val="left"/>
      <w:pPr>
        <w:ind w:left="1530" w:hanging="45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38E5066"/>
    <w:multiLevelType w:val="multilevel"/>
    <w:tmpl w:val="0AA84590"/>
    <w:lvl w:ilvl="0">
      <w:start w:val="1"/>
      <w:numFmt w:val="decimal"/>
      <w:pStyle w:val="Contract1"/>
      <w:lvlText w:val="%1."/>
      <w:lvlJc w:val="left"/>
      <w:pPr>
        <w:tabs>
          <w:tab w:val="num" w:pos="0"/>
        </w:tabs>
        <w:ind w:left="0" w:hanging="360"/>
      </w:pPr>
      <w:rPr>
        <w:rFonts w:ascii="Arial" w:hAnsi="Arial" w:cs="Times New Roman" w:hint="default"/>
        <w:b/>
        <w:i w:val="0"/>
        <w:sz w:val="28"/>
      </w:rPr>
    </w:lvl>
    <w:lvl w:ilvl="1">
      <w:start w:val="1"/>
      <w:numFmt w:val="decimalZero"/>
      <w:pStyle w:val="Contract2"/>
      <w:lvlText w:val="§%1%2"/>
      <w:lvlJc w:val="left"/>
      <w:pPr>
        <w:tabs>
          <w:tab w:val="num" w:pos="720"/>
        </w:tabs>
        <w:ind w:left="720" w:hanging="720"/>
      </w:pPr>
      <w:rPr>
        <w:rFonts w:ascii="Arial" w:hAnsi="Arial" w:cs="Times New Roman" w:hint="default"/>
        <w:b/>
        <w:i w:val="0"/>
        <w:sz w:val="20"/>
      </w:rPr>
    </w:lvl>
    <w:lvl w:ilvl="2">
      <w:start w:val="1"/>
      <w:numFmt w:val="upperLetter"/>
      <w:pStyle w:val="Contract3"/>
      <w:lvlText w:val="%3."/>
      <w:lvlJc w:val="left"/>
      <w:pPr>
        <w:tabs>
          <w:tab w:val="num" w:pos="1080"/>
        </w:tabs>
        <w:ind w:left="1080" w:hanging="360"/>
      </w:pPr>
      <w:rPr>
        <w:rFonts w:ascii="Arial" w:hAnsi="Arial" w:cs="Times New Roman" w:hint="default"/>
        <w:b w:val="0"/>
        <w:i w:val="0"/>
        <w:sz w:val="20"/>
      </w:rPr>
    </w:lvl>
    <w:lvl w:ilvl="3">
      <w:start w:val="1"/>
      <w:numFmt w:val="decimal"/>
      <w:pStyle w:val="Contract4"/>
      <w:lvlText w:val="%4."/>
      <w:lvlJc w:val="left"/>
      <w:pPr>
        <w:tabs>
          <w:tab w:val="num" w:pos="1440"/>
        </w:tabs>
        <w:ind w:left="1440" w:hanging="360"/>
      </w:pPr>
      <w:rPr>
        <w:rFonts w:ascii="Arial" w:hAnsi="Arial" w:cs="Times New Roman" w:hint="default"/>
        <w:b w:val="0"/>
        <w:i w:val="0"/>
        <w:strike w:val="0"/>
        <w:dstrike w:val="0"/>
        <w:sz w:val="20"/>
        <w:u w:val="none"/>
        <w:effect w:val="none"/>
      </w:rPr>
    </w:lvl>
    <w:lvl w:ilvl="4">
      <w:start w:val="1"/>
      <w:numFmt w:val="lowerLetter"/>
      <w:pStyle w:val="Contract4"/>
      <w:lvlText w:val="%5."/>
      <w:lvlJc w:val="left"/>
      <w:pPr>
        <w:tabs>
          <w:tab w:val="num" w:pos="1800"/>
        </w:tabs>
        <w:ind w:left="1800" w:hanging="360"/>
      </w:pPr>
      <w:rPr>
        <w:rFonts w:ascii="Arial" w:hAnsi="Arial" w:cs="Times New Roman" w:hint="default"/>
        <w:b w:val="0"/>
        <w:i w:val="0"/>
        <w:strike w:val="0"/>
        <w:dstrike w:val="0"/>
        <w:sz w:val="20"/>
        <w:u w:val="none"/>
        <w:effect w:val="none"/>
      </w:rPr>
    </w:lvl>
    <w:lvl w:ilvl="5">
      <w:start w:val="1"/>
      <w:numFmt w:val="decimal"/>
      <w:lvlText w:val="(%6)"/>
      <w:lvlJc w:val="left"/>
      <w:pPr>
        <w:tabs>
          <w:tab w:val="num" w:pos="2520"/>
        </w:tabs>
        <w:ind w:left="2520" w:hanging="720"/>
      </w:pPr>
      <w:rPr>
        <w:rFonts w:ascii="Arial" w:hAnsi="Arial" w:cs="Times New Roman" w:hint="default"/>
        <w:sz w:val="20"/>
      </w:rPr>
    </w:lvl>
    <w:lvl w:ilvl="6">
      <w:start w:val="1"/>
      <w:numFmt w:val="lowerLetter"/>
      <w:lvlText w:val="(%7)"/>
      <w:lvlJc w:val="left"/>
      <w:pPr>
        <w:tabs>
          <w:tab w:val="num" w:pos="3240"/>
        </w:tabs>
        <w:ind w:left="3240" w:hanging="720"/>
      </w:pPr>
      <w:rPr>
        <w:rFonts w:ascii="Arial" w:hAnsi="Arial" w:cs="Times New Roman" w:hint="default"/>
        <w:b w:val="0"/>
        <w:i w:val="0"/>
        <w:sz w:val="20"/>
      </w:rPr>
    </w:lvl>
    <w:lvl w:ilvl="7">
      <w:start w:val="1"/>
      <w:numFmt w:val="lowerRoman"/>
      <w:lvlText w:val="(%8)"/>
      <w:lvlJc w:val="left"/>
      <w:pPr>
        <w:tabs>
          <w:tab w:val="num" w:pos="3960"/>
        </w:tabs>
        <w:ind w:left="3960" w:hanging="720"/>
      </w:pPr>
      <w:rPr>
        <w:rFonts w:ascii="Arial" w:hAnsi="Arial" w:cs="Times New Roman" w:hint="default"/>
        <w:sz w:val="20"/>
      </w:rPr>
    </w:lvl>
    <w:lvl w:ilvl="8">
      <w:start w:val="1"/>
      <w:numFmt w:val="decimal"/>
      <w:lvlText w:val="%9)"/>
      <w:lvlJc w:val="left"/>
      <w:pPr>
        <w:tabs>
          <w:tab w:val="num" w:pos="4320"/>
        </w:tabs>
        <w:ind w:left="4320" w:hanging="360"/>
      </w:pPr>
      <w:rPr>
        <w:rFonts w:ascii="Arial" w:hAnsi="Arial" w:cs="Times New Roman" w:hint="default"/>
        <w:sz w:val="20"/>
      </w:rPr>
    </w:lvl>
  </w:abstractNum>
  <w:abstractNum w:abstractNumId="3" w15:restartNumberingAfterBreak="0">
    <w:nsid w:val="14373680"/>
    <w:multiLevelType w:val="multilevel"/>
    <w:tmpl w:val="5AAABFFA"/>
    <w:lvl w:ilvl="0">
      <w:start w:val="1"/>
      <w:numFmt w:val="decimal"/>
      <w:lvlText w:val="%1."/>
      <w:lvlJc w:val="left"/>
      <w:pPr>
        <w:ind w:left="720" w:hanging="360"/>
      </w:pPr>
    </w:lvl>
    <w:lvl w:ilvl="1">
      <w:start w:val="1"/>
      <w:numFmt w:val="lowerLetter"/>
      <w:lvlText w:val="%2)"/>
      <w:lvlJc w:val="left"/>
      <w:pPr>
        <w:ind w:left="1530" w:hanging="45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95F7C29"/>
    <w:multiLevelType w:val="hybridMultilevel"/>
    <w:tmpl w:val="07EAE6B6"/>
    <w:lvl w:ilvl="0" w:tplc="61EE4882">
      <w:start w:val="1"/>
      <w:numFmt w:val="decimal"/>
      <w:pStyle w:val="Heading4--RFCRHeading4"/>
      <w:lvlText w:val="%1."/>
      <w:lvlJc w:val="left"/>
      <w:pPr>
        <w:ind w:left="151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5" w15:restartNumberingAfterBreak="0">
    <w:nsid w:val="19B1515B"/>
    <w:multiLevelType w:val="hybridMultilevel"/>
    <w:tmpl w:val="D034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952A4"/>
    <w:multiLevelType w:val="hybridMultilevel"/>
    <w:tmpl w:val="5C06EFF6"/>
    <w:lvl w:ilvl="0" w:tplc="058AE7A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31847"/>
    <w:multiLevelType w:val="singleLevel"/>
    <w:tmpl w:val="B426B046"/>
    <w:lvl w:ilvl="0">
      <w:start w:val="1"/>
      <w:numFmt w:val="lowerRoman"/>
      <w:pStyle w:val="contract6"/>
      <w:lvlText w:val="(%1)"/>
      <w:lvlJc w:val="left"/>
      <w:pPr>
        <w:tabs>
          <w:tab w:val="num" w:pos="3600"/>
        </w:tabs>
        <w:ind w:left="3600" w:hanging="720"/>
      </w:pPr>
      <w:rPr>
        <w:rFonts w:hint="default"/>
      </w:rPr>
    </w:lvl>
  </w:abstractNum>
  <w:abstractNum w:abstractNumId="8" w15:restartNumberingAfterBreak="0">
    <w:nsid w:val="23C02CC3"/>
    <w:multiLevelType w:val="hybridMultilevel"/>
    <w:tmpl w:val="D30CF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EC4717"/>
    <w:multiLevelType w:val="hybridMultilevel"/>
    <w:tmpl w:val="EDCC68A0"/>
    <w:lvl w:ilvl="0" w:tplc="435A31D4">
      <w:start w:val="1"/>
      <w:numFmt w:val="bullet"/>
      <w:lvlText w:val=""/>
      <w:lvlJc w:val="left"/>
      <w:pPr>
        <w:ind w:left="2707" w:hanging="360"/>
      </w:pPr>
      <w:rPr>
        <w:rFonts w:ascii="Wingdings 2" w:eastAsia="Times New Roman" w:hAnsi="Wingdings 2" w:cs="Times New Roman"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10" w15:restartNumberingAfterBreak="0">
    <w:nsid w:val="25586D70"/>
    <w:multiLevelType w:val="hybridMultilevel"/>
    <w:tmpl w:val="DBC84AE4"/>
    <w:lvl w:ilvl="0" w:tplc="89A621BE">
      <w:start w:val="1"/>
      <w:numFmt w:val="decimal"/>
      <w:lvlText w:val="%1."/>
      <w:lvlJc w:val="left"/>
      <w:pPr>
        <w:ind w:left="720" w:hanging="360"/>
      </w:pPr>
      <w:rPr>
        <w:b w:val="0"/>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B63BF"/>
    <w:multiLevelType w:val="hybridMultilevel"/>
    <w:tmpl w:val="154ED34C"/>
    <w:lvl w:ilvl="0" w:tplc="9536E56C">
      <w:start w:val="1"/>
      <w:numFmt w:val="lowerLetter"/>
      <w:lvlText w:val="%1."/>
      <w:lvlJc w:val="left"/>
      <w:pPr>
        <w:ind w:left="1080" w:hanging="360"/>
      </w:pPr>
      <w:rPr>
        <w:rFonts w:ascii="Arial" w:eastAsiaTheme="minorHAnsi" w:hAnsi="Arial"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3D63E2"/>
    <w:multiLevelType w:val="hybridMultilevel"/>
    <w:tmpl w:val="F3FE0320"/>
    <w:lvl w:ilvl="0" w:tplc="5DE47EC2">
      <w:start w:val="1"/>
      <w:numFmt w:val="lowerLetter"/>
      <w:lvlText w:val="%1."/>
      <w:lvlJc w:val="left"/>
      <w:pPr>
        <w:tabs>
          <w:tab w:val="num" w:pos="2088"/>
        </w:tabs>
        <w:ind w:left="2088" w:hanging="360"/>
      </w:pPr>
      <w:rPr>
        <w:rFonts w:ascii="Arial" w:hAnsi="Arial" w:hint="default"/>
        <w:b w:val="0"/>
        <w:i w:val="0"/>
        <w:sz w:val="24"/>
        <w:szCs w:val="24"/>
      </w:rPr>
    </w:lvl>
    <w:lvl w:ilvl="1" w:tplc="04090019">
      <w:start w:val="1"/>
      <w:numFmt w:val="lowerLetter"/>
      <w:lvlText w:val="%2."/>
      <w:lvlJc w:val="left"/>
      <w:pPr>
        <w:tabs>
          <w:tab w:val="num" w:pos="1368"/>
        </w:tabs>
        <w:ind w:left="1368" w:hanging="360"/>
      </w:pPr>
    </w:lvl>
    <w:lvl w:ilvl="2" w:tplc="0409001B">
      <w:start w:val="1"/>
      <w:numFmt w:val="lowerRoman"/>
      <w:lvlText w:val="%3."/>
      <w:lvlJc w:val="right"/>
      <w:pPr>
        <w:tabs>
          <w:tab w:val="num" w:pos="2088"/>
        </w:tabs>
        <w:ind w:left="2088" w:hanging="180"/>
      </w:pPr>
    </w:lvl>
    <w:lvl w:ilvl="3" w:tplc="0409000F">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3" w15:restartNumberingAfterBreak="0">
    <w:nsid w:val="338E12D8"/>
    <w:multiLevelType w:val="multilevel"/>
    <w:tmpl w:val="3D7C199E"/>
    <w:lvl w:ilvl="0">
      <w:start w:val="1"/>
      <w:numFmt w:val="upperRoman"/>
      <w:lvlText w:val="%1."/>
      <w:lvlJc w:val="right"/>
      <w:pPr>
        <w:ind w:left="576" w:hanging="576"/>
      </w:pPr>
      <w:rPr>
        <w:b w:val="0"/>
        <w:i w:val="0"/>
        <w:sz w:val="22"/>
        <w:szCs w:val="22"/>
      </w:rPr>
    </w:lvl>
    <w:lvl w:ilvl="1">
      <w:start w:val="1"/>
      <w:numFmt w:val="upperLetter"/>
      <w:lvlText w:val="%2."/>
      <w:lvlJc w:val="left"/>
      <w:pPr>
        <w:ind w:left="1296" w:hanging="576"/>
      </w:pPr>
      <w:rPr>
        <w:rFonts w:ascii="Arial" w:eastAsia="Arial" w:hAnsi="Arial" w:cs="Arial"/>
        <w:b w:val="0"/>
        <w:i w:val="0"/>
        <w:strike w:val="0"/>
        <w:color w:val="000000"/>
        <w:sz w:val="22"/>
        <w:szCs w:val="22"/>
      </w:rPr>
    </w:lvl>
    <w:lvl w:ilvl="2">
      <w:start w:val="7"/>
      <w:numFmt w:val="decimal"/>
      <w:lvlText w:val="%3."/>
      <w:lvlJc w:val="left"/>
      <w:pPr>
        <w:ind w:left="1926" w:hanging="576"/>
      </w:pPr>
      <w:rPr>
        <w:rFonts w:ascii="Arial" w:eastAsia="Arial" w:hAnsi="Arial" w:cs="Arial"/>
        <w:b w:val="0"/>
        <w:i w:val="0"/>
        <w:color w:val="000000"/>
        <w:sz w:val="22"/>
        <w:szCs w:val="22"/>
      </w:rPr>
    </w:lvl>
    <w:lvl w:ilvl="3">
      <w:start w:val="1"/>
      <w:numFmt w:val="lowerLetter"/>
      <w:lvlText w:val="%4."/>
      <w:lvlJc w:val="left"/>
      <w:pPr>
        <w:ind w:left="2304" w:hanging="576"/>
      </w:pPr>
      <w:rPr>
        <w:rFonts w:ascii="Arial" w:eastAsia="Arial" w:hAnsi="Arial" w:cs="Arial"/>
        <w:b w:val="0"/>
        <w:i w:val="0"/>
        <w:color w:val="000000"/>
        <w:sz w:val="22"/>
        <w:szCs w:val="22"/>
      </w:rPr>
    </w:lvl>
    <w:lvl w:ilvl="4">
      <w:start w:val="1"/>
      <w:numFmt w:val="decimal"/>
      <w:lvlText w:val="(%5)"/>
      <w:lvlJc w:val="left"/>
      <w:pPr>
        <w:ind w:left="2880" w:hanging="576"/>
      </w:pPr>
      <w:rPr>
        <w:rFonts w:ascii="Arial" w:eastAsia="Arial" w:hAnsi="Arial" w:cs="Arial"/>
        <w:b w:val="0"/>
        <w:i w:val="0"/>
        <w:sz w:val="22"/>
        <w:szCs w:val="22"/>
      </w:rPr>
    </w:lvl>
    <w:lvl w:ilvl="5">
      <w:start w:val="1"/>
      <w:numFmt w:val="lowerRoman"/>
      <w:lvlText w:val="(%6)"/>
      <w:lvlJc w:val="left"/>
      <w:pPr>
        <w:ind w:left="3456"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B70748"/>
    <w:multiLevelType w:val="hybridMultilevel"/>
    <w:tmpl w:val="8C86743E"/>
    <w:lvl w:ilvl="0" w:tplc="A304549E">
      <w:start w:val="7"/>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3A85412E"/>
    <w:multiLevelType w:val="multilevel"/>
    <w:tmpl w:val="3198DBFE"/>
    <w:lvl w:ilvl="0">
      <w:start w:val="1"/>
      <w:numFmt w:val="upperRoman"/>
      <w:lvlText w:val="%1."/>
      <w:lvlJc w:val="right"/>
      <w:pPr>
        <w:ind w:left="576" w:hanging="576"/>
      </w:pPr>
      <w:rPr>
        <w:b w:val="0"/>
        <w:i w:val="0"/>
        <w:sz w:val="22"/>
        <w:szCs w:val="22"/>
      </w:rPr>
    </w:lvl>
    <w:lvl w:ilvl="1">
      <w:start w:val="1"/>
      <w:numFmt w:val="upperLetter"/>
      <w:lvlText w:val="%2."/>
      <w:lvlJc w:val="left"/>
      <w:pPr>
        <w:ind w:left="1296" w:hanging="576"/>
      </w:pPr>
      <w:rPr>
        <w:rFonts w:ascii="Arial" w:eastAsia="Arial" w:hAnsi="Arial" w:cs="Arial"/>
        <w:b w:val="0"/>
        <w:i w:val="0"/>
        <w:strike w:val="0"/>
        <w:color w:val="000000"/>
        <w:sz w:val="22"/>
        <w:szCs w:val="22"/>
      </w:rPr>
    </w:lvl>
    <w:lvl w:ilvl="2">
      <w:start w:val="1"/>
      <w:numFmt w:val="decimal"/>
      <w:lvlText w:val="%3."/>
      <w:lvlJc w:val="left"/>
      <w:pPr>
        <w:ind w:left="1926" w:hanging="576"/>
      </w:pPr>
      <w:rPr>
        <w:rFonts w:ascii="Arial" w:eastAsia="Arial" w:hAnsi="Arial" w:cs="Arial"/>
        <w:b w:val="0"/>
        <w:i w:val="0"/>
        <w:color w:val="000000"/>
        <w:sz w:val="22"/>
        <w:szCs w:val="22"/>
      </w:rPr>
    </w:lvl>
    <w:lvl w:ilvl="3">
      <w:start w:val="1"/>
      <w:numFmt w:val="lowerLetter"/>
      <w:lvlText w:val="%4."/>
      <w:lvlJc w:val="left"/>
      <w:pPr>
        <w:ind w:left="2304" w:hanging="576"/>
      </w:pPr>
      <w:rPr>
        <w:rFonts w:ascii="Arial" w:eastAsia="Arial" w:hAnsi="Arial" w:cs="Arial"/>
        <w:b w:val="0"/>
        <w:i w:val="0"/>
        <w:color w:val="000000"/>
        <w:sz w:val="22"/>
        <w:szCs w:val="22"/>
      </w:rPr>
    </w:lvl>
    <w:lvl w:ilvl="4">
      <w:start w:val="1"/>
      <w:numFmt w:val="decimal"/>
      <w:lvlText w:val="(%5)"/>
      <w:lvlJc w:val="left"/>
      <w:pPr>
        <w:ind w:left="2880" w:hanging="576"/>
      </w:pPr>
      <w:rPr>
        <w:rFonts w:ascii="Arial" w:eastAsia="Arial" w:hAnsi="Arial" w:cs="Arial"/>
        <w:b w:val="0"/>
        <w:i w:val="0"/>
        <w:sz w:val="22"/>
        <w:szCs w:val="22"/>
      </w:rPr>
    </w:lvl>
    <w:lvl w:ilvl="5">
      <w:start w:val="1"/>
      <w:numFmt w:val="lowerRoman"/>
      <w:lvlText w:val="(%6)"/>
      <w:lvlJc w:val="left"/>
      <w:pPr>
        <w:ind w:left="3456"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E284B07"/>
    <w:multiLevelType w:val="hybridMultilevel"/>
    <w:tmpl w:val="FF3ADDF6"/>
    <w:lvl w:ilvl="0" w:tplc="C2EEC41C">
      <w:start w:val="1"/>
      <w:numFmt w:val="lowerLetter"/>
      <w:lvlText w:val="%1."/>
      <w:lvlJc w:val="left"/>
      <w:pPr>
        <w:tabs>
          <w:tab w:val="num" w:pos="2088"/>
        </w:tabs>
        <w:ind w:left="208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DD7021"/>
    <w:multiLevelType w:val="multilevel"/>
    <w:tmpl w:val="5AAABFFA"/>
    <w:lvl w:ilvl="0">
      <w:start w:val="1"/>
      <w:numFmt w:val="decimal"/>
      <w:lvlText w:val="%1."/>
      <w:lvlJc w:val="left"/>
      <w:pPr>
        <w:ind w:left="720" w:hanging="360"/>
      </w:pPr>
    </w:lvl>
    <w:lvl w:ilvl="1">
      <w:start w:val="1"/>
      <w:numFmt w:val="lowerLetter"/>
      <w:lvlText w:val="%2)"/>
      <w:lvlJc w:val="left"/>
      <w:pPr>
        <w:ind w:left="1530" w:hanging="45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3FC06A87"/>
    <w:multiLevelType w:val="hybridMultilevel"/>
    <w:tmpl w:val="F0DE22FE"/>
    <w:lvl w:ilvl="0" w:tplc="2E607C9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A112C6"/>
    <w:multiLevelType w:val="hybridMultilevel"/>
    <w:tmpl w:val="C39EFCAE"/>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0" w15:restartNumberingAfterBreak="0">
    <w:nsid w:val="4CB04829"/>
    <w:multiLevelType w:val="multilevel"/>
    <w:tmpl w:val="9D9E6122"/>
    <w:lvl w:ilvl="0">
      <w:start w:val="14"/>
      <w:numFmt w:val="upperRoman"/>
      <w:lvlText w:val="%1."/>
      <w:lvlJc w:val="left"/>
      <w:pPr>
        <w:tabs>
          <w:tab w:val="num" w:pos="576"/>
        </w:tabs>
        <w:ind w:left="576" w:hanging="576"/>
      </w:pPr>
      <w:rPr>
        <w:rFonts w:ascii="Arial" w:hAnsi="Arial" w:hint="default"/>
        <w:b w:val="0"/>
        <w:i w:val="0"/>
        <w:sz w:val="22"/>
      </w:rPr>
    </w:lvl>
    <w:lvl w:ilvl="1">
      <w:start w:val="1"/>
      <w:numFmt w:val="upperLetter"/>
      <w:pStyle w:val="Heading7"/>
      <w:lvlText w:val="%2."/>
      <w:lvlJc w:val="left"/>
      <w:pPr>
        <w:tabs>
          <w:tab w:val="num" w:pos="1152"/>
        </w:tabs>
        <w:ind w:left="1152" w:hanging="576"/>
      </w:pPr>
      <w:rPr>
        <w:rFonts w:ascii="Arial" w:hAnsi="Arial" w:hint="default"/>
        <w:b w:val="0"/>
        <w:i w:val="0"/>
        <w:sz w:val="22"/>
      </w:rPr>
    </w:lvl>
    <w:lvl w:ilvl="2">
      <w:start w:val="1"/>
      <w:numFmt w:val="decimal"/>
      <w:lvlText w:val="%3."/>
      <w:lvlJc w:val="left"/>
      <w:pPr>
        <w:tabs>
          <w:tab w:val="num" w:pos="1728"/>
        </w:tabs>
        <w:ind w:left="1728" w:hanging="576"/>
      </w:pPr>
      <w:rPr>
        <w:rFonts w:ascii="Arial" w:hAnsi="Arial" w:hint="default"/>
        <w:b w:val="0"/>
        <w:i w:val="0"/>
        <w:sz w:val="22"/>
      </w:rPr>
    </w:lvl>
    <w:lvl w:ilvl="3">
      <w:start w:val="1"/>
      <w:numFmt w:val="lowerLetter"/>
      <w:lvlText w:val="%4."/>
      <w:lvlJc w:val="left"/>
      <w:pPr>
        <w:tabs>
          <w:tab w:val="num" w:pos="2304"/>
        </w:tabs>
        <w:ind w:left="2304" w:hanging="576"/>
      </w:pPr>
      <w:rPr>
        <w:rFonts w:ascii="Arial" w:hAnsi="Arial" w:hint="default"/>
        <w:b w:val="0"/>
        <w:i w:val="0"/>
        <w:sz w:val="22"/>
      </w:rPr>
    </w:lvl>
    <w:lvl w:ilvl="4">
      <w:start w:val="1"/>
      <w:numFmt w:val="decimal"/>
      <w:lvlText w:val="(%5)"/>
      <w:lvlJc w:val="left"/>
      <w:pPr>
        <w:tabs>
          <w:tab w:val="num" w:pos="2880"/>
        </w:tabs>
        <w:ind w:left="2880" w:hanging="576"/>
      </w:pPr>
      <w:rPr>
        <w:rFonts w:ascii="Arial" w:hAnsi="Arial" w:hint="default"/>
        <w:b w:val="0"/>
        <w:i w:val="0"/>
        <w:sz w:val="22"/>
      </w:rPr>
    </w:lvl>
    <w:lvl w:ilvl="5">
      <w:start w:val="1"/>
      <w:numFmt w:val="lowerRoman"/>
      <w:lvlText w:val="(%6)"/>
      <w:lvlJc w:val="left"/>
      <w:pPr>
        <w:tabs>
          <w:tab w:val="num" w:pos="3600"/>
        </w:tabs>
        <w:ind w:left="3456" w:hanging="576"/>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D127B55"/>
    <w:multiLevelType w:val="hybridMultilevel"/>
    <w:tmpl w:val="6CF442CA"/>
    <w:lvl w:ilvl="0" w:tplc="C2EEC41C">
      <w:start w:val="1"/>
      <w:numFmt w:val="lowerLetter"/>
      <w:lvlText w:val="%1."/>
      <w:lvlJc w:val="left"/>
      <w:pPr>
        <w:tabs>
          <w:tab w:val="num" w:pos="2088"/>
        </w:tabs>
        <w:ind w:left="208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CE2F96"/>
    <w:multiLevelType w:val="multilevel"/>
    <w:tmpl w:val="231AEE54"/>
    <w:lvl w:ilvl="0">
      <w:start w:val="1"/>
      <w:numFmt w:val="upperRoman"/>
      <w:lvlText w:val="%1."/>
      <w:lvlJc w:val="right"/>
      <w:pPr>
        <w:ind w:left="576" w:hanging="576"/>
      </w:pPr>
      <w:rPr>
        <w:rFonts w:hint="default"/>
        <w:b w:val="0"/>
        <w:i w:val="0"/>
        <w:sz w:val="22"/>
        <w:szCs w:val="22"/>
      </w:rPr>
    </w:lvl>
    <w:lvl w:ilvl="1">
      <w:start w:val="1"/>
      <w:numFmt w:val="upperLetter"/>
      <w:lvlText w:val="%2."/>
      <w:lvlJc w:val="left"/>
      <w:pPr>
        <w:ind w:left="1296" w:hanging="576"/>
      </w:pPr>
      <w:rPr>
        <w:rFonts w:ascii="Arial" w:eastAsia="Arial" w:hAnsi="Arial" w:cs="Arial" w:hint="default"/>
        <w:b w:val="0"/>
        <w:i w:val="0"/>
        <w:strike w:val="0"/>
        <w:color w:val="000000"/>
        <w:sz w:val="22"/>
        <w:szCs w:val="22"/>
      </w:rPr>
    </w:lvl>
    <w:lvl w:ilvl="2">
      <w:start w:val="6"/>
      <w:numFmt w:val="decimal"/>
      <w:lvlText w:val="%3."/>
      <w:lvlJc w:val="left"/>
      <w:pPr>
        <w:ind w:left="1926" w:hanging="576"/>
      </w:pPr>
      <w:rPr>
        <w:rFonts w:ascii="Arial" w:eastAsia="Arial" w:hAnsi="Arial" w:cs="Arial" w:hint="default"/>
        <w:b w:val="0"/>
        <w:i w:val="0"/>
        <w:color w:val="000000"/>
        <w:sz w:val="22"/>
        <w:szCs w:val="22"/>
      </w:rPr>
    </w:lvl>
    <w:lvl w:ilvl="3">
      <w:start w:val="1"/>
      <w:numFmt w:val="lowerLetter"/>
      <w:lvlText w:val="%4."/>
      <w:lvlJc w:val="left"/>
      <w:pPr>
        <w:ind w:left="2304" w:hanging="576"/>
      </w:pPr>
      <w:rPr>
        <w:rFonts w:ascii="Arial" w:eastAsia="Arial" w:hAnsi="Arial" w:cs="Arial" w:hint="default"/>
        <w:b w:val="0"/>
        <w:i w:val="0"/>
        <w:color w:val="000000"/>
        <w:sz w:val="22"/>
        <w:szCs w:val="22"/>
      </w:rPr>
    </w:lvl>
    <w:lvl w:ilvl="4">
      <w:start w:val="1"/>
      <w:numFmt w:val="decimal"/>
      <w:lvlText w:val="(%5)"/>
      <w:lvlJc w:val="left"/>
      <w:pPr>
        <w:ind w:left="2880" w:hanging="576"/>
      </w:pPr>
      <w:rPr>
        <w:rFonts w:ascii="Arial" w:eastAsia="Arial" w:hAnsi="Arial" w:cs="Arial" w:hint="default"/>
        <w:b w:val="0"/>
        <w:i w:val="0"/>
        <w:sz w:val="22"/>
        <w:szCs w:val="22"/>
      </w:rPr>
    </w:lvl>
    <w:lvl w:ilvl="5">
      <w:start w:val="1"/>
      <w:numFmt w:val="lowerRoman"/>
      <w:lvlText w:val="(%6)"/>
      <w:lvlJc w:val="left"/>
      <w:pPr>
        <w:ind w:left="3456"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7412F18"/>
    <w:multiLevelType w:val="hybridMultilevel"/>
    <w:tmpl w:val="290C10C2"/>
    <w:lvl w:ilvl="0" w:tplc="26B431F4">
      <w:start w:val="1"/>
      <w:numFmt w:val="upperRoman"/>
      <w:lvlText w:val="%1."/>
      <w:lvlJc w:val="left"/>
      <w:pPr>
        <w:ind w:left="713" w:hanging="720"/>
      </w:pPr>
      <w:rPr>
        <w:rFonts w:ascii="Arial" w:hAnsi="Arial" w:cs="Arial" w:hint="default"/>
        <w:b/>
        <w:bCs/>
        <w:color w:val="000000"/>
        <w:sz w:val="24"/>
        <w:szCs w:val="24"/>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24" w15:restartNumberingAfterBreak="0">
    <w:nsid w:val="5EE54EA4"/>
    <w:multiLevelType w:val="hybridMultilevel"/>
    <w:tmpl w:val="F69C6642"/>
    <w:lvl w:ilvl="0" w:tplc="55A2BE88">
      <w:start w:val="6"/>
      <w:numFmt w:val="upperRoman"/>
      <w:lvlText w:val="%1."/>
      <w:lvlJc w:val="left"/>
      <w:pPr>
        <w:ind w:left="713" w:hanging="72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25" w15:restartNumberingAfterBreak="0">
    <w:nsid w:val="5EEF406A"/>
    <w:multiLevelType w:val="hybridMultilevel"/>
    <w:tmpl w:val="AAA27B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9B33D69"/>
    <w:multiLevelType w:val="hybridMultilevel"/>
    <w:tmpl w:val="4E8CE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C195719"/>
    <w:multiLevelType w:val="multilevel"/>
    <w:tmpl w:val="3198DBFE"/>
    <w:lvl w:ilvl="0">
      <w:start w:val="1"/>
      <w:numFmt w:val="upperRoman"/>
      <w:lvlText w:val="%1."/>
      <w:lvlJc w:val="right"/>
      <w:pPr>
        <w:ind w:left="576" w:hanging="576"/>
      </w:pPr>
      <w:rPr>
        <w:b w:val="0"/>
        <w:i w:val="0"/>
        <w:sz w:val="22"/>
        <w:szCs w:val="22"/>
      </w:rPr>
    </w:lvl>
    <w:lvl w:ilvl="1">
      <w:start w:val="1"/>
      <w:numFmt w:val="upperLetter"/>
      <w:lvlText w:val="%2."/>
      <w:lvlJc w:val="left"/>
      <w:pPr>
        <w:ind w:left="1296" w:hanging="576"/>
      </w:pPr>
      <w:rPr>
        <w:rFonts w:ascii="Arial" w:eastAsia="Arial" w:hAnsi="Arial" w:cs="Arial"/>
        <w:b w:val="0"/>
        <w:i w:val="0"/>
        <w:strike w:val="0"/>
        <w:color w:val="000000"/>
        <w:sz w:val="22"/>
        <w:szCs w:val="22"/>
      </w:rPr>
    </w:lvl>
    <w:lvl w:ilvl="2">
      <w:start w:val="1"/>
      <w:numFmt w:val="decimal"/>
      <w:lvlText w:val="%3."/>
      <w:lvlJc w:val="left"/>
      <w:pPr>
        <w:ind w:left="1926" w:hanging="576"/>
      </w:pPr>
      <w:rPr>
        <w:rFonts w:ascii="Arial" w:eastAsia="Arial" w:hAnsi="Arial" w:cs="Arial"/>
        <w:b w:val="0"/>
        <w:i w:val="0"/>
        <w:color w:val="000000"/>
        <w:sz w:val="22"/>
        <w:szCs w:val="22"/>
      </w:rPr>
    </w:lvl>
    <w:lvl w:ilvl="3">
      <w:start w:val="1"/>
      <w:numFmt w:val="lowerLetter"/>
      <w:lvlText w:val="%4."/>
      <w:lvlJc w:val="left"/>
      <w:pPr>
        <w:ind w:left="2304" w:hanging="576"/>
      </w:pPr>
      <w:rPr>
        <w:rFonts w:ascii="Arial" w:eastAsia="Arial" w:hAnsi="Arial" w:cs="Arial"/>
        <w:b w:val="0"/>
        <w:i w:val="0"/>
        <w:color w:val="000000"/>
        <w:sz w:val="22"/>
        <w:szCs w:val="22"/>
      </w:rPr>
    </w:lvl>
    <w:lvl w:ilvl="4">
      <w:start w:val="1"/>
      <w:numFmt w:val="decimal"/>
      <w:lvlText w:val="(%5)"/>
      <w:lvlJc w:val="left"/>
      <w:pPr>
        <w:ind w:left="2880" w:hanging="576"/>
      </w:pPr>
      <w:rPr>
        <w:rFonts w:ascii="Arial" w:eastAsia="Arial" w:hAnsi="Arial" w:cs="Arial"/>
        <w:b w:val="0"/>
        <w:i w:val="0"/>
        <w:sz w:val="22"/>
        <w:szCs w:val="22"/>
      </w:rPr>
    </w:lvl>
    <w:lvl w:ilvl="5">
      <w:start w:val="1"/>
      <w:numFmt w:val="lowerRoman"/>
      <w:lvlText w:val="(%6)"/>
      <w:lvlJc w:val="left"/>
      <w:pPr>
        <w:ind w:left="3456"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6C7017E"/>
    <w:multiLevelType w:val="hybridMultilevel"/>
    <w:tmpl w:val="C7D81D62"/>
    <w:lvl w:ilvl="0" w:tplc="BEE4C06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DE7A9F"/>
    <w:multiLevelType w:val="hybridMultilevel"/>
    <w:tmpl w:val="213EB4A2"/>
    <w:lvl w:ilvl="0" w:tplc="476C7E04">
      <w:start w:val="1"/>
      <w:numFmt w:val="lowerRoman"/>
      <w:lvlText w:val="%1."/>
      <w:lvlJc w:val="left"/>
      <w:pPr>
        <w:ind w:left="2700" w:hanging="360"/>
      </w:pPr>
      <w:rPr>
        <w:rFonts w:hint="default"/>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0" w15:restartNumberingAfterBreak="0">
    <w:nsid w:val="7A031421"/>
    <w:multiLevelType w:val="hybridMultilevel"/>
    <w:tmpl w:val="DB04DCD4"/>
    <w:lvl w:ilvl="0" w:tplc="696E343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5557CC"/>
    <w:multiLevelType w:val="hybridMultilevel"/>
    <w:tmpl w:val="0A26A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F897D67"/>
    <w:multiLevelType w:val="multilevel"/>
    <w:tmpl w:val="5AAABFFA"/>
    <w:lvl w:ilvl="0">
      <w:start w:val="1"/>
      <w:numFmt w:val="decimal"/>
      <w:lvlText w:val="%1."/>
      <w:lvlJc w:val="left"/>
      <w:pPr>
        <w:ind w:left="720" w:hanging="360"/>
      </w:pPr>
    </w:lvl>
    <w:lvl w:ilvl="1">
      <w:start w:val="1"/>
      <w:numFmt w:val="lowerLetter"/>
      <w:lvlText w:val="%2)"/>
      <w:lvlJc w:val="left"/>
      <w:pPr>
        <w:ind w:left="1530" w:hanging="45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524195">
    <w:abstractNumId w:val="1"/>
  </w:num>
  <w:num w:numId="2" w16cid:durableId="1532962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2084751">
    <w:abstractNumId w:val="20"/>
  </w:num>
  <w:num w:numId="4" w16cid:durableId="1963228619">
    <w:abstractNumId w:val="0"/>
  </w:num>
  <w:num w:numId="5" w16cid:durableId="2706085">
    <w:abstractNumId w:val="12"/>
  </w:num>
  <w:num w:numId="6" w16cid:durableId="330134979">
    <w:abstractNumId w:val="16"/>
  </w:num>
  <w:num w:numId="7" w16cid:durableId="513611922">
    <w:abstractNumId w:val="21"/>
  </w:num>
  <w:num w:numId="8" w16cid:durableId="1042705031">
    <w:abstractNumId w:val="7"/>
  </w:num>
  <w:num w:numId="9" w16cid:durableId="1471558598">
    <w:abstractNumId w:val="4"/>
  </w:num>
  <w:num w:numId="10" w16cid:durableId="448162053">
    <w:abstractNumId w:val="9"/>
  </w:num>
  <w:num w:numId="11" w16cid:durableId="223295267">
    <w:abstractNumId w:val="23"/>
  </w:num>
  <w:num w:numId="12" w16cid:durableId="845244507">
    <w:abstractNumId w:val="24"/>
  </w:num>
  <w:num w:numId="13" w16cid:durableId="1293681553">
    <w:abstractNumId w:val="11"/>
  </w:num>
  <w:num w:numId="14" w16cid:durableId="749159257">
    <w:abstractNumId w:val="26"/>
  </w:num>
  <w:num w:numId="15" w16cid:durableId="771246293">
    <w:abstractNumId w:val="27"/>
  </w:num>
  <w:num w:numId="16" w16cid:durableId="1948809304">
    <w:abstractNumId w:val="22"/>
  </w:num>
  <w:num w:numId="17" w16cid:durableId="250701162">
    <w:abstractNumId w:val="13"/>
  </w:num>
  <w:num w:numId="18" w16cid:durableId="1633512440">
    <w:abstractNumId w:val="29"/>
  </w:num>
  <w:num w:numId="19" w16cid:durableId="1284144581">
    <w:abstractNumId w:val="10"/>
  </w:num>
  <w:num w:numId="20" w16cid:durableId="1969045056">
    <w:abstractNumId w:val="31"/>
  </w:num>
  <w:num w:numId="21" w16cid:durableId="29847007">
    <w:abstractNumId w:val="5"/>
  </w:num>
  <w:num w:numId="22" w16cid:durableId="996223258">
    <w:abstractNumId w:val="25"/>
  </w:num>
  <w:num w:numId="23" w16cid:durableId="1886522475">
    <w:abstractNumId w:val="15"/>
  </w:num>
  <w:num w:numId="24" w16cid:durableId="327514781">
    <w:abstractNumId w:val="30"/>
  </w:num>
  <w:num w:numId="25" w16cid:durableId="827476577">
    <w:abstractNumId w:val="14"/>
  </w:num>
  <w:num w:numId="26" w16cid:durableId="1980915957">
    <w:abstractNumId w:val="18"/>
  </w:num>
  <w:num w:numId="27" w16cid:durableId="799425013">
    <w:abstractNumId w:val="28"/>
  </w:num>
  <w:num w:numId="28" w16cid:durableId="1037655286">
    <w:abstractNumId w:val="6"/>
  </w:num>
  <w:num w:numId="29" w16cid:durableId="1376616368">
    <w:abstractNumId w:val="19"/>
  </w:num>
  <w:num w:numId="30" w16cid:durableId="566495542">
    <w:abstractNumId w:val="32"/>
  </w:num>
  <w:num w:numId="31" w16cid:durableId="457917902">
    <w:abstractNumId w:val="3"/>
  </w:num>
  <w:num w:numId="32" w16cid:durableId="1725643718">
    <w:abstractNumId w:val="17"/>
  </w:num>
  <w:num w:numId="33" w16cid:durableId="112593015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CA"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US" w:vendorID="64" w:dllVersion="4096" w:nlCheck="1" w:checkStyle="0"/>
  <w:activeWritingStyle w:appName="MSWord" w:lang="es-MX" w:vendorID="64" w:dllVersion="4096" w:nlCheck="1" w:checkStyle="0"/>
  <w:activeWritingStyle w:appName="MSWord" w:lang="es-MX" w:vendorID="64" w:dllVersion="0" w:nlCheck="1" w:checkStyle="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0NTUzMjE3MjA1tLBU0lEKTi0uzszPAykwrAUA7QihaiwAAAA="/>
  </w:docVars>
  <w:rsids>
    <w:rsidRoot w:val="00722856"/>
    <w:rsid w:val="000002D1"/>
    <w:rsid w:val="00003465"/>
    <w:rsid w:val="00015C9A"/>
    <w:rsid w:val="0001727C"/>
    <w:rsid w:val="0002128E"/>
    <w:rsid w:val="0002723D"/>
    <w:rsid w:val="00027297"/>
    <w:rsid w:val="00027EE8"/>
    <w:rsid w:val="00033889"/>
    <w:rsid w:val="000354C8"/>
    <w:rsid w:val="00040044"/>
    <w:rsid w:val="00043C84"/>
    <w:rsid w:val="00043EF8"/>
    <w:rsid w:val="00045448"/>
    <w:rsid w:val="000517FA"/>
    <w:rsid w:val="00063E30"/>
    <w:rsid w:val="00086BCC"/>
    <w:rsid w:val="0009142E"/>
    <w:rsid w:val="00091C96"/>
    <w:rsid w:val="0009273B"/>
    <w:rsid w:val="00096BED"/>
    <w:rsid w:val="000B1CD9"/>
    <w:rsid w:val="000B6E8C"/>
    <w:rsid w:val="000B7029"/>
    <w:rsid w:val="000B7B94"/>
    <w:rsid w:val="000C63B8"/>
    <w:rsid w:val="000C7D3B"/>
    <w:rsid w:val="000D3A2C"/>
    <w:rsid w:val="000D6464"/>
    <w:rsid w:val="000E161D"/>
    <w:rsid w:val="000E1C5E"/>
    <w:rsid w:val="000E294E"/>
    <w:rsid w:val="000E3139"/>
    <w:rsid w:val="000F2562"/>
    <w:rsid w:val="000F6383"/>
    <w:rsid w:val="0010123C"/>
    <w:rsid w:val="00110189"/>
    <w:rsid w:val="001213C8"/>
    <w:rsid w:val="00122595"/>
    <w:rsid w:val="0013468C"/>
    <w:rsid w:val="00135B57"/>
    <w:rsid w:val="001459DF"/>
    <w:rsid w:val="001529B7"/>
    <w:rsid w:val="00156559"/>
    <w:rsid w:val="00161EC4"/>
    <w:rsid w:val="0016233F"/>
    <w:rsid w:val="00164532"/>
    <w:rsid w:val="001741E4"/>
    <w:rsid w:val="00174219"/>
    <w:rsid w:val="0017479B"/>
    <w:rsid w:val="001757A3"/>
    <w:rsid w:val="00177B9A"/>
    <w:rsid w:val="00177BD9"/>
    <w:rsid w:val="0018434D"/>
    <w:rsid w:val="00185F22"/>
    <w:rsid w:val="00186E55"/>
    <w:rsid w:val="00187A3D"/>
    <w:rsid w:val="00194E3D"/>
    <w:rsid w:val="001A0C59"/>
    <w:rsid w:val="001A5499"/>
    <w:rsid w:val="001A696B"/>
    <w:rsid w:val="001B720F"/>
    <w:rsid w:val="001C54FC"/>
    <w:rsid w:val="001C5CF5"/>
    <w:rsid w:val="001C6800"/>
    <w:rsid w:val="001D5C77"/>
    <w:rsid w:val="001E020D"/>
    <w:rsid w:val="001E159E"/>
    <w:rsid w:val="001E256D"/>
    <w:rsid w:val="001E4983"/>
    <w:rsid w:val="001E4F85"/>
    <w:rsid w:val="001E5FEE"/>
    <w:rsid w:val="001E7C94"/>
    <w:rsid w:val="001F211D"/>
    <w:rsid w:val="001F57D5"/>
    <w:rsid w:val="002062B3"/>
    <w:rsid w:val="00207396"/>
    <w:rsid w:val="00211A7D"/>
    <w:rsid w:val="002138F1"/>
    <w:rsid w:val="00222C07"/>
    <w:rsid w:val="00222DC2"/>
    <w:rsid w:val="00230C97"/>
    <w:rsid w:val="00234C6C"/>
    <w:rsid w:val="00236406"/>
    <w:rsid w:val="00243096"/>
    <w:rsid w:val="0024627B"/>
    <w:rsid w:val="002469B4"/>
    <w:rsid w:val="002470E8"/>
    <w:rsid w:val="0024718E"/>
    <w:rsid w:val="00247BFF"/>
    <w:rsid w:val="00254898"/>
    <w:rsid w:val="0025495A"/>
    <w:rsid w:val="00254DE7"/>
    <w:rsid w:val="0025584E"/>
    <w:rsid w:val="002568CB"/>
    <w:rsid w:val="002637DF"/>
    <w:rsid w:val="00263995"/>
    <w:rsid w:val="002640C2"/>
    <w:rsid w:val="0026542D"/>
    <w:rsid w:val="00282D13"/>
    <w:rsid w:val="00286768"/>
    <w:rsid w:val="0029412A"/>
    <w:rsid w:val="00296568"/>
    <w:rsid w:val="002968BE"/>
    <w:rsid w:val="00297E05"/>
    <w:rsid w:val="002A7F80"/>
    <w:rsid w:val="002B02D0"/>
    <w:rsid w:val="002B6674"/>
    <w:rsid w:val="002C16AF"/>
    <w:rsid w:val="002C2BE6"/>
    <w:rsid w:val="002C5E96"/>
    <w:rsid w:val="002C74C7"/>
    <w:rsid w:val="002D0399"/>
    <w:rsid w:val="002D495A"/>
    <w:rsid w:val="002D514C"/>
    <w:rsid w:val="002D78A4"/>
    <w:rsid w:val="002E0C7D"/>
    <w:rsid w:val="002E5BF7"/>
    <w:rsid w:val="002F02CD"/>
    <w:rsid w:val="002F1A9E"/>
    <w:rsid w:val="002F2BA6"/>
    <w:rsid w:val="0030632B"/>
    <w:rsid w:val="00310ECC"/>
    <w:rsid w:val="00311D10"/>
    <w:rsid w:val="00312157"/>
    <w:rsid w:val="00321DE1"/>
    <w:rsid w:val="00322615"/>
    <w:rsid w:val="00327E8A"/>
    <w:rsid w:val="00330864"/>
    <w:rsid w:val="00331CF4"/>
    <w:rsid w:val="00334226"/>
    <w:rsid w:val="0033448D"/>
    <w:rsid w:val="0033504B"/>
    <w:rsid w:val="0034190D"/>
    <w:rsid w:val="00345359"/>
    <w:rsid w:val="003538B9"/>
    <w:rsid w:val="00353C0C"/>
    <w:rsid w:val="00355A95"/>
    <w:rsid w:val="00363B19"/>
    <w:rsid w:val="00367BA9"/>
    <w:rsid w:val="003708DB"/>
    <w:rsid w:val="00382834"/>
    <w:rsid w:val="00384A8A"/>
    <w:rsid w:val="00386648"/>
    <w:rsid w:val="003A2825"/>
    <w:rsid w:val="003A32A6"/>
    <w:rsid w:val="003A488C"/>
    <w:rsid w:val="003A5B0C"/>
    <w:rsid w:val="003A6F58"/>
    <w:rsid w:val="003B26FA"/>
    <w:rsid w:val="003C10D4"/>
    <w:rsid w:val="003C1118"/>
    <w:rsid w:val="003C1FD4"/>
    <w:rsid w:val="003C2AB8"/>
    <w:rsid w:val="003C4B72"/>
    <w:rsid w:val="003C54F9"/>
    <w:rsid w:val="003C5722"/>
    <w:rsid w:val="003D7523"/>
    <w:rsid w:val="003E4A12"/>
    <w:rsid w:val="003E741D"/>
    <w:rsid w:val="003E7F4B"/>
    <w:rsid w:val="003F4E27"/>
    <w:rsid w:val="003F63D4"/>
    <w:rsid w:val="00404474"/>
    <w:rsid w:val="00415FF4"/>
    <w:rsid w:val="00417466"/>
    <w:rsid w:val="004237AA"/>
    <w:rsid w:val="0042663C"/>
    <w:rsid w:val="00427CC6"/>
    <w:rsid w:val="00427CEC"/>
    <w:rsid w:val="00431384"/>
    <w:rsid w:val="00432F36"/>
    <w:rsid w:val="004347A1"/>
    <w:rsid w:val="00436920"/>
    <w:rsid w:val="0043694B"/>
    <w:rsid w:val="00441DD4"/>
    <w:rsid w:val="0044405F"/>
    <w:rsid w:val="004457DA"/>
    <w:rsid w:val="00446DED"/>
    <w:rsid w:val="0045317B"/>
    <w:rsid w:val="00453DB5"/>
    <w:rsid w:val="00454CF2"/>
    <w:rsid w:val="00455F7C"/>
    <w:rsid w:val="0045652D"/>
    <w:rsid w:val="00456AC2"/>
    <w:rsid w:val="004578F8"/>
    <w:rsid w:val="00463029"/>
    <w:rsid w:val="00464359"/>
    <w:rsid w:val="0046527A"/>
    <w:rsid w:val="004670F9"/>
    <w:rsid w:val="00472069"/>
    <w:rsid w:val="00472831"/>
    <w:rsid w:val="0048130E"/>
    <w:rsid w:val="004822CB"/>
    <w:rsid w:val="00493D06"/>
    <w:rsid w:val="00494948"/>
    <w:rsid w:val="004A0175"/>
    <w:rsid w:val="004A2050"/>
    <w:rsid w:val="004B5608"/>
    <w:rsid w:val="004C6211"/>
    <w:rsid w:val="004D52A7"/>
    <w:rsid w:val="004D5942"/>
    <w:rsid w:val="004D6267"/>
    <w:rsid w:val="004D7DB2"/>
    <w:rsid w:val="004E0867"/>
    <w:rsid w:val="004F026F"/>
    <w:rsid w:val="004F0B96"/>
    <w:rsid w:val="004F0EE7"/>
    <w:rsid w:val="004F2520"/>
    <w:rsid w:val="004F26B1"/>
    <w:rsid w:val="004F2A60"/>
    <w:rsid w:val="004F5A01"/>
    <w:rsid w:val="005004B3"/>
    <w:rsid w:val="00503F0E"/>
    <w:rsid w:val="00505C7F"/>
    <w:rsid w:val="00513175"/>
    <w:rsid w:val="00517A3A"/>
    <w:rsid w:val="0052631B"/>
    <w:rsid w:val="00526E88"/>
    <w:rsid w:val="00532340"/>
    <w:rsid w:val="00541D96"/>
    <w:rsid w:val="00542A22"/>
    <w:rsid w:val="00543D02"/>
    <w:rsid w:val="00550F7E"/>
    <w:rsid w:val="00562677"/>
    <w:rsid w:val="00570CA5"/>
    <w:rsid w:val="00572B05"/>
    <w:rsid w:val="0058572B"/>
    <w:rsid w:val="005859E0"/>
    <w:rsid w:val="00586DC6"/>
    <w:rsid w:val="0058720C"/>
    <w:rsid w:val="00587916"/>
    <w:rsid w:val="00590104"/>
    <w:rsid w:val="005912A1"/>
    <w:rsid w:val="005A0FEB"/>
    <w:rsid w:val="005A4EC8"/>
    <w:rsid w:val="005A5AD6"/>
    <w:rsid w:val="005A7749"/>
    <w:rsid w:val="005B6CE7"/>
    <w:rsid w:val="005B6D7E"/>
    <w:rsid w:val="005B7111"/>
    <w:rsid w:val="005C6F0A"/>
    <w:rsid w:val="005C7804"/>
    <w:rsid w:val="005D2901"/>
    <w:rsid w:val="005D36F8"/>
    <w:rsid w:val="005D7295"/>
    <w:rsid w:val="005E0189"/>
    <w:rsid w:val="005E7127"/>
    <w:rsid w:val="005F3EC2"/>
    <w:rsid w:val="005F498B"/>
    <w:rsid w:val="005F72DA"/>
    <w:rsid w:val="00604EE5"/>
    <w:rsid w:val="00611659"/>
    <w:rsid w:val="00613C64"/>
    <w:rsid w:val="00614556"/>
    <w:rsid w:val="00623E1A"/>
    <w:rsid w:val="00625286"/>
    <w:rsid w:val="00627B1D"/>
    <w:rsid w:val="00633CBD"/>
    <w:rsid w:val="00636ABB"/>
    <w:rsid w:val="00640B40"/>
    <w:rsid w:val="00651DC4"/>
    <w:rsid w:val="00656DAA"/>
    <w:rsid w:val="00660330"/>
    <w:rsid w:val="006630BA"/>
    <w:rsid w:val="00663804"/>
    <w:rsid w:val="00665D0B"/>
    <w:rsid w:val="00672EB2"/>
    <w:rsid w:val="00676E7A"/>
    <w:rsid w:val="006814D4"/>
    <w:rsid w:val="0068259A"/>
    <w:rsid w:val="00682BC9"/>
    <w:rsid w:val="00685B84"/>
    <w:rsid w:val="0068710C"/>
    <w:rsid w:val="00694C1E"/>
    <w:rsid w:val="00696973"/>
    <w:rsid w:val="006A07FE"/>
    <w:rsid w:val="006A1DE8"/>
    <w:rsid w:val="006A4674"/>
    <w:rsid w:val="006A47C7"/>
    <w:rsid w:val="006A5D03"/>
    <w:rsid w:val="006B3F30"/>
    <w:rsid w:val="006B4494"/>
    <w:rsid w:val="006C0FCC"/>
    <w:rsid w:val="006C4276"/>
    <w:rsid w:val="006C726A"/>
    <w:rsid w:val="006C75AF"/>
    <w:rsid w:val="006D333B"/>
    <w:rsid w:val="006E0433"/>
    <w:rsid w:val="006E2FD7"/>
    <w:rsid w:val="006E56B7"/>
    <w:rsid w:val="006E5CCA"/>
    <w:rsid w:val="006F0F4B"/>
    <w:rsid w:val="006F4C32"/>
    <w:rsid w:val="007000AD"/>
    <w:rsid w:val="00705B79"/>
    <w:rsid w:val="007111BB"/>
    <w:rsid w:val="00717788"/>
    <w:rsid w:val="00720658"/>
    <w:rsid w:val="00722856"/>
    <w:rsid w:val="00724615"/>
    <w:rsid w:val="007267E7"/>
    <w:rsid w:val="00735219"/>
    <w:rsid w:val="007356F2"/>
    <w:rsid w:val="00735861"/>
    <w:rsid w:val="007411F6"/>
    <w:rsid w:val="00741EEF"/>
    <w:rsid w:val="00742931"/>
    <w:rsid w:val="00742D68"/>
    <w:rsid w:val="0074538D"/>
    <w:rsid w:val="00754C53"/>
    <w:rsid w:val="00757656"/>
    <w:rsid w:val="00760821"/>
    <w:rsid w:val="00761A65"/>
    <w:rsid w:val="00763D66"/>
    <w:rsid w:val="0076542A"/>
    <w:rsid w:val="007729CF"/>
    <w:rsid w:val="00772BF1"/>
    <w:rsid w:val="00784322"/>
    <w:rsid w:val="007844C1"/>
    <w:rsid w:val="00791CBA"/>
    <w:rsid w:val="00797B4C"/>
    <w:rsid w:val="007A45D8"/>
    <w:rsid w:val="007A5242"/>
    <w:rsid w:val="007A5FDD"/>
    <w:rsid w:val="007A64ED"/>
    <w:rsid w:val="007A7579"/>
    <w:rsid w:val="007A7F0C"/>
    <w:rsid w:val="007B22B9"/>
    <w:rsid w:val="007C1668"/>
    <w:rsid w:val="007D637E"/>
    <w:rsid w:val="007E30C7"/>
    <w:rsid w:val="007E377C"/>
    <w:rsid w:val="007E462A"/>
    <w:rsid w:val="007E484A"/>
    <w:rsid w:val="007E4D88"/>
    <w:rsid w:val="007E5E36"/>
    <w:rsid w:val="00800B8E"/>
    <w:rsid w:val="00806180"/>
    <w:rsid w:val="008208F1"/>
    <w:rsid w:val="008211EE"/>
    <w:rsid w:val="00831639"/>
    <w:rsid w:val="00831FAF"/>
    <w:rsid w:val="0084264F"/>
    <w:rsid w:val="00845547"/>
    <w:rsid w:val="008466CA"/>
    <w:rsid w:val="00850204"/>
    <w:rsid w:val="00853951"/>
    <w:rsid w:val="008539FE"/>
    <w:rsid w:val="00855D4B"/>
    <w:rsid w:val="00857992"/>
    <w:rsid w:val="00861692"/>
    <w:rsid w:val="00862F09"/>
    <w:rsid w:val="008650AC"/>
    <w:rsid w:val="00872DFF"/>
    <w:rsid w:val="00875CB3"/>
    <w:rsid w:val="00886130"/>
    <w:rsid w:val="008876EC"/>
    <w:rsid w:val="00892C3D"/>
    <w:rsid w:val="00896B69"/>
    <w:rsid w:val="00897860"/>
    <w:rsid w:val="008A0472"/>
    <w:rsid w:val="008A058D"/>
    <w:rsid w:val="008A133D"/>
    <w:rsid w:val="008A2B30"/>
    <w:rsid w:val="008A4399"/>
    <w:rsid w:val="008B732C"/>
    <w:rsid w:val="008D103D"/>
    <w:rsid w:val="008D2741"/>
    <w:rsid w:val="008D76F8"/>
    <w:rsid w:val="008D796B"/>
    <w:rsid w:val="008E0DF3"/>
    <w:rsid w:val="008E1B09"/>
    <w:rsid w:val="008E5A3F"/>
    <w:rsid w:val="00903863"/>
    <w:rsid w:val="0090493C"/>
    <w:rsid w:val="00905824"/>
    <w:rsid w:val="00906437"/>
    <w:rsid w:val="00911E89"/>
    <w:rsid w:val="00913EE0"/>
    <w:rsid w:val="00923352"/>
    <w:rsid w:val="009244A5"/>
    <w:rsid w:val="00924BBC"/>
    <w:rsid w:val="00927466"/>
    <w:rsid w:val="00927AB3"/>
    <w:rsid w:val="009307C4"/>
    <w:rsid w:val="0093420B"/>
    <w:rsid w:val="00935748"/>
    <w:rsid w:val="00940AFB"/>
    <w:rsid w:val="00941177"/>
    <w:rsid w:val="00941675"/>
    <w:rsid w:val="00942605"/>
    <w:rsid w:val="009510D9"/>
    <w:rsid w:val="00951A2E"/>
    <w:rsid w:val="00954503"/>
    <w:rsid w:val="009554EC"/>
    <w:rsid w:val="00957972"/>
    <w:rsid w:val="00963261"/>
    <w:rsid w:val="0096489E"/>
    <w:rsid w:val="00971B85"/>
    <w:rsid w:val="00973033"/>
    <w:rsid w:val="00984F08"/>
    <w:rsid w:val="009861AC"/>
    <w:rsid w:val="00993813"/>
    <w:rsid w:val="00996FE0"/>
    <w:rsid w:val="009A17A9"/>
    <w:rsid w:val="009A1BB9"/>
    <w:rsid w:val="009A4FED"/>
    <w:rsid w:val="009A628E"/>
    <w:rsid w:val="009B62FF"/>
    <w:rsid w:val="009B6350"/>
    <w:rsid w:val="009B7061"/>
    <w:rsid w:val="009C488F"/>
    <w:rsid w:val="009C52B8"/>
    <w:rsid w:val="009D1590"/>
    <w:rsid w:val="009D1DBF"/>
    <w:rsid w:val="009D2975"/>
    <w:rsid w:val="009D39A1"/>
    <w:rsid w:val="009D4649"/>
    <w:rsid w:val="009D6616"/>
    <w:rsid w:val="009D6D93"/>
    <w:rsid w:val="009E46CA"/>
    <w:rsid w:val="009E7495"/>
    <w:rsid w:val="009F248C"/>
    <w:rsid w:val="009F293A"/>
    <w:rsid w:val="009F4F04"/>
    <w:rsid w:val="00A10C3B"/>
    <w:rsid w:val="00A130F7"/>
    <w:rsid w:val="00A13CE4"/>
    <w:rsid w:val="00A15114"/>
    <w:rsid w:val="00A154A1"/>
    <w:rsid w:val="00A24C19"/>
    <w:rsid w:val="00A27927"/>
    <w:rsid w:val="00A30F0A"/>
    <w:rsid w:val="00A30FFC"/>
    <w:rsid w:val="00A33367"/>
    <w:rsid w:val="00A33DF0"/>
    <w:rsid w:val="00A35498"/>
    <w:rsid w:val="00A36A4C"/>
    <w:rsid w:val="00A37947"/>
    <w:rsid w:val="00A379F9"/>
    <w:rsid w:val="00A44469"/>
    <w:rsid w:val="00A45D47"/>
    <w:rsid w:val="00A54792"/>
    <w:rsid w:val="00A579D0"/>
    <w:rsid w:val="00A63761"/>
    <w:rsid w:val="00A65F90"/>
    <w:rsid w:val="00A82EAC"/>
    <w:rsid w:val="00A8511D"/>
    <w:rsid w:val="00A85505"/>
    <w:rsid w:val="00A85EBB"/>
    <w:rsid w:val="00A87D08"/>
    <w:rsid w:val="00A90D55"/>
    <w:rsid w:val="00A92D04"/>
    <w:rsid w:val="00A93BA9"/>
    <w:rsid w:val="00A9646F"/>
    <w:rsid w:val="00A97516"/>
    <w:rsid w:val="00AA2D9F"/>
    <w:rsid w:val="00AA5671"/>
    <w:rsid w:val="00AA6902"/>
    <w:rsid w:val="00AB37BC"/>
    <w:rsid w:val="00AB6D88"/>
    <w:rsid w:val="00AC2E8A"/>
    <w:rsid w:val="00AC3992"/>
    <w:rsid w:val="00AC6791"/>
    <w:rsid w:val="00AD000C"/>
    <w:rsid w:val="00AD13C6"/>
    <w:rsid w:val="00AD1420"/>
    <w:rsid w:val="00AD1E0F"/>
    <w:rsid w:val="00AD4A55"/>
    <w:rsid w:val="00AE0B04"/>
    <w:rsid w:val="00AE33D2"/>
    <w:rsid w:val="00AE569E"/>
    <w:rsid w:val="00AE780F"/>
    <w:rsid w:val="00AF39E7"/>
    <w:rsid w:val="00AF3B7A"/>
    <w:rsid w:val="00AF4BB3"/>
    <w:rsid w:val="00B02171"/>
    <w:rsid w:val="00B0774B"/>
    <w:rsid w:val="00B1324D"/>
    <w:rsid w:val="00B22AB1"/>
    <w:rsid w:val="00B2600D"/>
    <w:rsid w:val="00B31CDD"/>
    <w:rsid w:val="00B32147"/>
    <w:rsid w:val="00B34CD3"/>
    <w:rsid w:val="00B5132C"/>
    <w:rsid w:val="00B53D05"/>
    <w:rsid w:val="00B632B0"/>
    <w:rsid w:val="00B65226"/>
    <w:rsid w:val="00B6593D"/>
    <w:rsid w:val="00B8072D"/>
    <w:rsid w:val="00B82FDD"/>
    <w:rsid w:val="00B84AE8"/>
    <w:rsid w:val="00B93CAE"/>
    <w:rsid w:val="00B96137"/>
    <w:rsid w:val="00B96376"/>
    <w:rsid w:val="00BA14B2"/>
    <w:rsid w:val="00BA41EE"/>
    <w:rsid w:val="00BA7D65"/>
    <w:rsid w:val="00BB3F13"/>
    <w:rsid w:val="00BB5850"/>
    <w:rsid w:val="00BC6DA4"/>
    <w:rsid w:val="00BD0F09"/>
    <w:rsid w:val="00BD1719"/>
    <w:rsid w:val="00BD7C55"/>
    <w:rsid w:val="00BD7EF3"/>
    <w:rsid w:val="00BD7F4B"/>
    <w:rsid w:val="00BE23A3"/>
    <w:rsid w:val="00BE3876"/>
    <w:rsid w:val="00BE666C"/>
    <w:rsid w:val="00BF025F"/>
    <w:rsid w:val="00C0111E"/>
    <w:rsid w:val="00C0380A"/>
    <w:rsid w:val="00C049C0"/>
    <w:rsid w:val="00C12677"/>
    <w:rsid w:val="00C13BC9"/>
    <w:rsid w:val="00C1509B"/>
    <w:rsid w:val="00C156E0"/>
    <w:rsid w:val="00C1745D"/>
    <w:rsid w:val="00C202C0"/>
    <w:rsid w:val="00C205D8"/>
    <w:rsid w:val="00C229F6"/>
    <w:rsid w:val="00C3400E"/>
    <w:rsid w:val="00C35D17"/>
    <w:rsid w:val="00C35FE3"/>
    <w:rsid w:val="00C365DD"/>
    <w:rsid w:val="00C4035D"/>
    <w:rsid w:val="00C477FE"/>
    <w:rsid w:val="00C5795B"/>
    <w:rsid w:val="00C62B4F"/>
    <w:rsid w:val="00C72B98"/>
    <w:rsid w:val="00C732B4"/>
    <w:rsid w:val="00C81DEB"/>
    <w:rsid w:val="00C826E7"/>
    <w:rsid w:val="00C83B80"/>
    <w:rsid w:val="00C91D1E"/>
    <w:rsid w:val="00C94B05"/>
    <w:rsid w:val="00C956CD"/>
    <w:rsid w:val="00CA0008"/>
    <w:rsid w:val="00CA197D"/>
    <w:rsid w:val="00CA1DF1"/>
    <w:rsid w:val="00CA359E"/>
    <w:rsid w:val="00CA3C60"/>
    <w:rsid w:val="00CA6502"/>
    <w:rsid w:val="00CA6C9E"/>
    <w:rsid w:val="00CB47FA"/>
    <w:rsid w:val="00CC2A81"/>
    <w:rsid w:val="00CC5CCA"/>
    <w:rsid w:val="00CC68E8"/>
    <w:rsid w:val="00CD07F0"/>
    <w:rsid w:val="00CD159A"/>
    <w:rsid w:val="00CD220B"/>
    <w:rsid w:val="00CD243F"/>
    <w:rsid w:val="00CD2CBD"/>
    <w:rsid w:val="00CD3761"/>
    <w:rsid w:val="00CD43DB"/>
    <w:rsid w:val="00CF10B5"/>
    <w:rsid w:val="00CF3BBE"/>
    <w:rsid w:val="00CF6044"/>
    <w:rsid w:val="00CF65FB"/>
    <w:rsid w:val="00CF7433"/>
    <w:rsid w:val="00CF781B"/>
    <w:rsid w:val="00D0474B"/>
    <w:rsid w:val="00D04A12"/>
    <w:rsid w:val="00D06068"/>
    <w:rsid w:val="00D11CC0"/>
    <w:rsid w:val="00D12C19"/>
    <w:rsid w:val="00D16DA1"/>
    <w:rsid w:val="00D17266"/>
    <w:rsid w:val="00D243D7"/>
    <w:rsid w:val="00D26568"/>
    <w:rsid w:val="00D300C6"/>
    <w:rsid w:val="00D36EF5"/>
    <w:rsid w:val="00D462ED"/>
    <w:rsid w:val="00D51870"/>
    <w:rsid w:val="00D5325F"/>
    <w:rsid w:val="00D53889"/>
    <w:rsid w:val="00D55233"/>
    <w:rsid w:val="00D57C59"/>
    <w:rsid w:val="00D66789"/>
    <w:rsid w:val="00D7788B"/>
    <w:rsid w:val="00D85D5E"/>
    <w:rsid w:val="00D92EC4"/>
    <w:rsid w:val="00D94FD7"/>
    <w:rsid w:val="00D950AB"/>
    <w:rsid w:val="00D95ACD"/>
    <w:rsid w:val="00DA0E3E"/>
    <w:rsid w:val="00DA42E8"/>
    <w:rsid w:val="00DB0B9A"/>
    <w:rsid w:val="00DB0C9C"/>
    <w:rsid w:val="00DB12C7"/>
    <w:rsid w:val="00DB59AB"/>
    <w:rsid w:val="00DB71AF"/>
    <w:rsid w:val="00DC43DA"/>
    <w:rsid w:val="00DC7579"/>
    <w:rsid w:val="00DD0B42"/>
    <w:rsid w:val="00DD7CDB"/>
    <w:rsid w:val="00DE59D7"/>
    <w:rsid w:val="00DE6180"/>
    <w:rsid w:val="00DE634B"/>
    <w:rsid w:val="00DF2829"/>
    <w:rsid w:val="00DF3004"/>
    <w:rsid w:val="00DF439F"/>
    <w:rsid w:val="00DF6D12"/>
    <w:rsid w:val="00DF774C"/>
    <w:rsid w:val="00E00565"/>
    <w:rsid w:val="00E00720"/>
    <w:rsid w:val="00E00968"/>
    <w:rsid w:val="00E01B69"/>
    <w:rsid w:val="00E04B54"/>
    <w:rsid w:val="00E06EC9"/>
    <w:rsid w:val="00E078DF"/>
    <w:rsid w:val="00E16F80"/>
    <w:rsid w:val="00E23F63"/>
    <w:rsid w:val="00E27A25"/>
    <w:rsid w:val="00E341FC"/>
    <w:rsid w:val="00E34261"/>
    <w:rsid w:val="00E35C09"/>
    <w:rsid w:val="00E40443"/>
    <w:rsid w:val="00E4106C"/>
    <w:rsid w:val="00E41A3E"/>
    <w:rsid w:val="00E453EE"/>
    <w:rsid w:val="00E47032"/>
    <w:rsid w:val="00E5068E"/>
    <w:rsid w:val="00E515AF"/>
    <w:rsid w:val="00E53AB2"/>
    <w:rsid w:val="00E62AA9"/>
    <w:rsid w:val="00E657B6"/>
    <w:rsid w:val="00E675E8"/>
    <w:rsid w:val="00E67A28"/>
    <w:rsid w:val="00E77E0F"/>
    <w:rsid w:val="00E8197F"/>
    <w:rsid w:val="00E83BA3"/>
    <w:rsid w:val="00E8777C"/>
    <w:rsid w:val="00E87A8A"/>
    <w:rsid w:val="00E90967"/>
    <w:rsid w:val="00E92C15"/>
    <w:rsid w:val="00EA40FD"/>
    <w:rsid w:val="00EA761D"/>
    <w:rsid w:val="00EB37A7"/>
    <w:rsid w:val="00EC4550"/>
    <w:rsid w:val="00EC6496"/>
    <w:rsid w:val="00ED0142"/>
    <w:rsid w:val="00ED430B"/>
    <w:rsid w:val="00ED670F"/>
    <w:rsid w:val="00EE087C"/>
    <w:rsid w:val="00EE0F6E"/>
    <w:rsid w:val="00EE1175"/>
    <w:rsid w:val="00EE30CE"/>
    <w:rsid w:val="00EE3F43"/>
    <w:rsid w:val="00EE6D4A"/>
    <w:rsid w:val="00EF187C"/>
    <w:rsid w:val="00EF21C9"/>
    <w:rsid w:val="00EF4F81"/>
    <w:rsid w:val="00EF6BFF"/>
    <w:rsid w:val="00F01E49"/>
    <w:rsid w:val="00F03CF3"/>
    <w:rsid w:val="00F04611"/>
    <w:rsid w:val="00F07E51"/>
    <w:rsid w:val="00F104D9"/>
    <w:rsid w:val="00F13F3E"/>
    <w:rsid w:val="00F1564A"/>
    <w:rsid w:val="00F15E94"/>
    <w:rsid w:val="00F234DD"/>
    <w:rsid w:val="00F30CE4"/>
    <w:rsid w:val="00F319A1"/>
    <w:rsid w:val="00F3220F"/>
    <w:rsid w:val="00F36E21"/>
    <w:rsid w:val="00F40431"/>
    <w:rsid w:val="00F42374"/>
    <w:rsid w:val="00F45F3F"/>
    <w:rsid w:val="00F461B6"/>
    <w:rsid w:val="00F51285"/>
    <w:rsid w:val="00F55E8C"/>
    <w:rsid w:val="00F56E1C"/>
    <w:rsid w:val="00F61FD3"/>
    <w:rsid w:val="00F62C8D"/>
    <w:rsid w:val="00F70686"/>
    <w:rsid w:val="00F722BC"/>
    <w:rsid w:val="00F75E24"/>
    <w:rsid w:val="00F82EB3"/>
    <w:rsid w:val="00F913D1"/>
    <w:rsid w:val="00F91AEC"/>
    <w:rsid w:val="00F92428"/>
    <w:rsid w:val="00F93144"/>
    <w:rsid w:val="00F94A57"/>
    <w:rsid w:val="00FA432E"/>
    <w:rsid w:val="00FA6E50"/>
    <w:rsid w:val="00FB0D91"/>
    <w:rsid w:val="00FB395A"/>
    <w:rsid w:val="00FB4FAA"/>
    <w:rsid w:val="00FB628E"/>
    <w:rsid w:val="00FC2D2C"/>
    <w:rsid w:val="00FC411D"/>
    <w:rsid w:val="00FC6B84"/>
    <w:rsid w:val="00FC7078"/>
    <w:rsid w:val="00FD0C2B"/>
    <w:rsid w:val="00FD7936"/>
    <w:rsid w:val="00FE1CDF"/>
    <w:rsid w:val="00FE1FFC"/>
    <w:rsid w:val="00FE25DC"/>
    <w:rsid w:val="00FF72F3"/>
    <w:rsid w:val="00FF741B"/>
    <w:rsid w:val="00FF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EA317"/>
  <w15:docId w15:val="{A19BC43A-6EFB-4699-890D-2F7BC5A8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aliases w:val="RFCR Heading 1"/>
    <w:basedOn w:val="Normal"/>
    <w:next w:val="Heading2"/>
    <w:link w:val="Heading1Char"/>
    <w:qFormat/>
    <w:pPr>
      <w:keepNext/>
      <w:widowControl w:val="0"/>
      <w:tabs>
        <w:tab w:val="left" w:pos="720"/>
        <w:tab w:val="left" w:pos="1451"/>
      </w:tabs>
      <w:spacing w:before="120" w:after="120"/>
      <w:jc w:val="both"/>
      <w:outlineLvl w:val="0"/>
    </w:pPr>
    <w:rPr>
      <w:rFonts w:ascii="Arial" w:hAnsi="Arial"/>
      <w:b/>
      <w:snapToGrid w:val="0"/>
    </w:rPr>
  </w:style>
  <w:style w:type="paragraph" w:styleId="Heading2">
    <w:name w:val="heading 2"/>
    <w:aliases w:val="RFCR Heading 2"/>
    <w:basedOn w:val="Normal"/>
    <w:next w:val="Normal"/>
    <w:link w:val="Heading2Char"/>
    <w:autoRedefine/>
    <w:qFormat/>
    <w:rsid w:val="006E0433"/>
    <w:pPr>
      <w:ind w:left="1080"/>
      <w:jc w:val="both"/>
      <w:outlineLvl w:val="1"/>
    </w:pPr>
    <w:rPr>
      <w:rFonts w:ascii="Arial" w:hAnsi="Arial"/>
    </w:rPr>
  </w:style>
  <w:style w:type="paragraph" w:styleId="Heading3">
    <w:name w:val="heading 3"/>
    <w:aliases w:val="RFCR Heading 3"/>
    <w:basedOn w:val="Normal"/>
    <w:next w:val="Normal"/>
    <w:qFormat/>
    <w:rsid w:val="00A8511D"/>
    <w:pPr>
      <w:numPr>
        <w:ilvl w:val="2"/>
        <w:numId w:val="4"/>
      </w:numPr>
      <w:tabs>
        <w:tab w:val="left" w:pos="1170"/>
      </w:tabs>
      <w:jc w:val="both"/>
      <w:outlineLvl w:val="2"/>
    </w:pPr>
    <w:rPr>
      <w:rFonts w:ascii="Arial" w:hAnsi="Arial" w:cs="Arial"/>
      <w:snapToGrid w:val="0"/>
    </w:rPr>
  </w:style>
  <w:style w:type="paragraph" w:styleId="Heading4">
    <w:name w:val="heading 4"/>
    <w:basedOn w:val="Normal"/>
    <w:next w:val="Normal"/>
    <w:autoRedefine/>
    <w:qFormat/>
    <w:pPr>
      <w:spacing w:after="240"/>
      <w:ind w:left="1728"/>
      <w:jc w:val="both"/>
      <w:outlineLvl w:val="3"/>
    </w:pPr>
    <w:rPr>
      <w:rFonts w:ascii="Arial" w:hAnsi="Arial"/>
      <w:snapToGrid w:val="0"/>
      <w:sz w:val="22"/>
    </w:rPr>
  </w:style>
  <w:style w:type="paragraph" w:styleId="Heading5">
    <w:name w:val="heading 5"/>
    <w:basedOn w:val="Normal"/>
    <w:next w:val="Normal"/>
    <w:autoRedefine/>
    <w:qFormat/>
    <w:pPr>
      <w:numPr>
        <w:ilvl w:val="4"/>
        <w:numId w:val="4"/>
      </w:numPr>
      <w:tabs>
        <w:tab w:val="left" w:pos="720"/>
      </w:tabs>
      <w:spacing w:after="120"/>
      <w:jc w:val="both"/>
      <w:outlineLvl w:val="4"/>
    </w:pPr>
    <w:rPr>
      <w:rFonts w:ascii="Arial" w:hAnsi="Arial"/>
      <w:snapToGrid w:val="0"/>
      <w:color w:val="000000"/>
      <w:sz w:val="22"/>
    </w:rPr>
  </w:style>
  <w:style w:type="paragraph" w:styleId="Heading6">
    <w:name w:val="heading 6"/>
    <w:basedOn w:val="Normal"/>
    <w:next w:val="Normal"/>
    <w:autoRedefine/>
    <w:qFormat/>
    <w:pPr>
      <w:numPr>
        <w:ilvl w:val="5"/>
        <w:numId w:val="4"/>
      </w:numPr>
      <w:tabs>
        <w:tab w:val="left" w:pos="3456"/>
      </w:tabs>
      <w:outlineLvl w:val="5"/>
    </w:pPr>
    <w:rPr>
      <w:rFonts w:ascii="Arial" w:hAnsi="Arial"/>
      <w:sz w:val="22"/>
    </w:rPr>
  </w:style>
  <w:style w:type="paragraph" w:styleId="Heading7">
    <w:name w:val="heading 7"/>
    <w:basedOn w:val="Normal"/>
    <w:next w:val="Normal"/>
    <w:qFormat/>
    <w:pPr>
      <w:keepNext/>
      <w:numPr>
        <w:ilvl w:val="1"/>
        <w:numId w:val="3"/>
      </w:numPr>
      <w:outlineLvl w:val="6"/>
    </w:pPr>
    <w:rPr>
      <w:rFonts w:ascii="Arial" w:hAnsi="Arial" w:cs="Arial"/>
      <w:bCs/>
      <w:snapToGrid w:val="0"/>
      <w:u w:val="single"/>
    </w:rPr>
  </w:style>
  <w:style w:type="paragraph" w:styleId="Heading8">
    <w:name w:val="heading 8"/>
    <w:basedOn w:val="Normal"/>
    <w:next w:val="Normal"/>
    <w:qFormat/>
    <w:pPr>
      <w:keepNext/>
      <w:outlineLvl w:val="7"/>
    </w:pPr>
    <w:rPr>
      <w:szCs w:val="20"/>
      <w:u w:val="single"/>
    </w:rPr>
  </w:style>
  <w:style w:type="paragraph" w:styleId="Heading9">
    <w:name w:val="heading 9"/>
    <w:basedOn w:val="Normal"/>
    <w:next w:val="Normal"/>
    <w:qFormat/>
    <w:pPr>
      <w:keepNext/>
      <w:tabs>
        <w:tab w:val="center" w:pos="5400"/>
        <w:tab w:val="left" w:pos="6120"/>
        <w:tab w:val="left" w:pos="6840"/>
        <w:tab w:val="left" w:pos="7560"/>
        <w:tab w:val="left" w:pos="8280"/>
        <w:tab w:val="left" w:pos="9000"/>
        <w:tab w:val="left" w:pos="9720"/>
        <w:tab w:val="left" w:pos="10440"/>
        <w:tab w:val="left" w:pos="11160"/>
      </w:tabs>
      <w:ind w:left="-360" w:right="-360"/>
      <w:jc w:val="center"/>
      <w:outlineLvl w:val="8"/>
    </w:pPr>
    <w:rPr>
      <w:rFonts w:ascii="Arial" w:hAnsi="Arial" w:cs="Arial"/>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tabs>
        <w:tab w:val="left" w:pos="446"/>
        <w:tab w:val="left" w:pos="720"/>
        <w:tab w:val="right" w:leader="dot" w:pos="9720"/>
      </w:tabs>
      <w:snapToGrid w:val="0"/>
      <w:spacing w:line="283" w:lineRule="atLeast"/>
      <w:jc w:val="both"/>
    </w:pPr>
    <w:rPr>
      <w:rFonts w:ascii="Arial" w:hAnsi="Arial" w:cs="Arial"/>
      <w:noProof/>
    </w:rPr>
  </w:style>
  <w:style w:type="paragraph" w:customStyle="1" w:styleId="I">
    <w:name w:val="I."/>
    <w:basedOn w:val="Normal"/>
    <w:pPr>
      <w:tabs>
        <w:tab w:val="num" w:pos="576"/>
        <w:tab w:val="left" w:pos="720"/>
      </w:tabs>
      <w:spacing w:after="240" w:line="283" w:lineRule="exact"/>
      <w:ind w:left="576" w:hanging="576"/>
      <w:jc w:val="both"/>
    </w:pPr>
    <w:rPr>
      <w:rFonts w:ascii="Arial" w:hAnsi="Arial"/>
      <w:snapToGrid w:val="0"/>
      <w:sz w:val="22"/>
      <w:szCs w:val="20"/>
      <w:u w:val="single"/>
    </w:rPr>
  </w:style>
  <w:style w:type="paragraph" w:customStyle="1" w:styleId="A">
    <w:name w:val="A."/>
    <w:basedOn w:val="Normal"/>
    <w:pPr>
      <w:tabs>
        <w:tab w:val="left" w:pos="720"/>
        <w:tab w:val="num" w:pos="1152"/>
      </w:tabs>
      <w:spacing w:after="240" w:line="283" w:lineRule="exact"/>
      <w:ind w:left="1152" w:hanging="576"/>
      <w:jc w:val="both"/>
    </w:pPr>
    <w:rPr>
      <w:rFonts w:ascii="Arial" w:hAnsi="Arial"/>
      <w:snapToGrid w:val="0"/>
      <w:sz w:val="22"/>
      <w:szCs w:val="20"/>
      <w:u w:val="single"/>
    </w:rPr>
  </w:style>
  <w:style w:type="paragraph" w:customStyle="1" w:styleId="1">
    <w:name w:val="1."/>
    <w:basedOn w:val="Normal"/>
    <w:pPr>
      <w:tabs>
        <w:tab w:val="left" w:pos="720"/>
        <w:tab w:val="num" w:pos="1728"/>
      </w:tabs>
      <w:spacing w:after="240" w:line="283" w:lineRule="exact"/>
      <w:ind w:left="1728" w:hanging="576"/>
      <w:jc w:val="both"/>
    </w:pPr>
    <w:rPr>
      <w:rFonts w:ascii="Arial" w:hAnsi="Arial"/>
      <w:snapToGrid w:val="0"/>
      <w:sz w:val="22"/>
      <w:szCs w:val="20"/>
    </w:rPr>
  </w:style>
  <w:style w:type="paragraph" w:customStyle="1" w:styleId="10">
    <w:name w:val="(1)"/>
    <w:basedOn w:val="Normal"/>
    <w:pPr>
      <w:tabs>
        <w:tab w:val="left" w:pos="720"/>
        <w:tab w:val="num" w:pos="2880"/>
      </w:tabs>
      <w:spacing w:after="240" w:line="283" w:lineRule="exact"/>
      <w:ind w:left="2880" w:hanging="576"/>
      <w:jc w:val="both"/>
    </w:pPr>
    <w:rPr>
      <w:rFonts w:ascii="Arial" w:hAnsi="Arial"/>
      <w:snapToGrid w:val="0"/>
      <w:sz w:val="22"/>
      <w:szCs w:val="20"/>
    </w:rPr>
  </w:style>
  <w:style w:type="paragraph" w:customStyle="1" w:styleId="a0">
    <w:name w:val="a."/>
    <w:basedOn w:val="1"/>
    <w:pPr>
      <w:tabs>
        <w:tab w:val="clear" w:pos="1728"/>
        <w:tab w:val="num" w:pos="360"/>
      </w:tabs>
      <w:ind w:left="2304"/>
    </w:pPr>
  </w:style>
  <w:style w:type="paragraph" w:customStyle="1" w:styleId="a1">
    <w:name w:val="(a)"/>
    <w:basedOn w:val="1"/>
    <w:pPr>
      <w:tabs>
        <w:tab w:val="clear" w:pos="1728"/>
        <w:tab w:val="num" w:pos="360"/>
      </w:tabs>
      <w:ind w:left="3456"/>
    </w:pPr>
  </w:style>
  <w:style w:type="paragraph" w:styleId="Header">
    <w:name w:val="header"/>
    <w:basedOn w:val="Normal"/>
    <w:semiHidden/>
    <w:pPr>
      <w:tabs>
        <w:tab w:val="left" w:pos="720"/>
        <w:tab w:val="center" w:pos="4320"/>
        <w:tab w:val="right" w:pos="8640"/>
      </w:tabs>
      <w:spacing w:line="283" w:lineRule="exact"/>
      <w:jc w:val="both"/>
    </w:pPr>
    <w:rPr>
      <w:rFonts w:ascii="Arial" w:hAnsi="Arial"/>
      <w:snapToGrid w:val="0"/>
      <w:sz w:val="22"/>
      <w:szCs w:val="20"/>
    </w:rPr>
  </w:style>
  <w:style w:type="character" w:styleId="CommentReference">
    <w:name w:val="annotation reference"/>
    <w:semiHidden/>
    <w:rPr>
      <w:sz w:val="16"/>
    </w:rPr>
  </w:style>
  <w:style w:type="character" w:styleId="Hyperlink">
    <w:name w:val="Hyperlink"/>
    <w:semiHidden/>
    <w:rPr>
      <w:color w:val="0000FF"/>
      <w:u w:val="single"/>
    </w:rPr>
  </w:style>
  <w:style w:type="paragraph" w:styleId="BodyText">
    <w:name w:val="Body Text"/>
    <w:basedOn w:val="Normal"/>
    <w:semiHidden/>
    <w:pPr>
      <w:widowControl w:val="0"/>
      <w:tabs>
        <w:tab w:val="left" w:pos="204"/>
        <w:tab w:val="left" w:pos="720"/>
        <w:tab w:val="left" w:pos="1260"/>
        <w:tab w:val="left" w:pos="2520"/>
      </w:tabs>
      <w:spacing w:line="283" w:lineRule="exact"/>
      <w:jc w:val="both"/>
    </w:pPr>
    <w:rPr>
      <w:rFonts w:ascii="Arial" w:hAnsi="Arial"/>
      <w:snapToGrid w:val="0"/>
      <w:sz w:val="22"/>
      <w:szCs w:val="20"/>
    </w:rPr>
  </w:style>
  <w:style w:type="character" w:styleId="PageNumber">
    <w:name w:val="page number"/>
    <w:basedOn w:val="DefaultParagraphFont"/>
    <w:semiHidden/>
  </w:style>
  <w:style w:type="paragraph" w:styleId="Footer">
    <w:name w:val="footer"/>
    <w:basedOn w:val="Normal"/>
    <w:link w:val="FooterChar"/>
    <w:uiPriority w:val="99"/>
    <w:pPr>
      <w:tabs>
        <w:tab w:val="left" w:pos="720"/>
        <w:tab w:val="center" w:pos="4320"/>
        <w:tab w:val="right" w:pos="8640"/>
      </w:tabs>
      <w:spacing w:line="283" w:lineRule="exact"/>
      <w:jc w:val="both"/>
    </w:pPr>
    <w:rPr>
      <w:rFonts w:ascii="Arial" w:hAnsi="Arial"/>
      <w:snapToGrid w:val="0"/>
      <w:sz w:val="22"/>
      <w:szCs w:val="20"/>
    </w:rPr>
  </w:style>
  <w:style w:type="paragraph" w:customStyle="1" w:styleId="YOS">
    <w:name w:val="YOS"/>
    <w:basedOn w:val="WorkSource"/>
    <w:autoRedefine/>
    <w:rPr>
      <w:color w:val="800080"/>
    </w:rPr>
  </w:style>
  <w:style w:type="paragraph" w:customStyle="1" w:styleId="WorkSource">
    <w:name w:val="WorkSource"/>
    <w:basedOn w:val="BodyText3"/>
    <w:autoRedefine/>
    <w:pPr>
      <w:pBdr>
        <w:top w:val="none" w:sz="0" w:space="0" w:color="auto"/>
        <w:left w:val="none" w:sz="0" w:space="0" w:color="auto"/>
        <w:bottom w:val="none" w:sz="0" w:space="0" w:color="auto"/>
        <w:right w:val="none" w:sz="0" w:space="0" w:color="auto"/>
      </w:pBdr>
    </w:pPr>
    <w:rPr>
      <w:rFonts w:ascii="Futura Md BT" w:hAnsi="Futura Md BT"/>
      <w:smallCaps/>
      <w:color w:val="008000"/>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tabs>
        <w:tab w:val="left" w:pos="720"/>
      </w:tabs>
      <w:spacing w:line="283" w:lineRule="exact"/>
      <w:jc w:val="both"/>
    </w:pPr>
    <w:rPr>
      <w:rFonts w:ascii="Felix Titling" w:hAnsi="Felix Titling"/>
      <w:b/>
      <w:snapToGrid w:val="0"/>
      <w:szCs w:val="20"/>
      <w:u w:val="single"/>
    </w:rPr>
  </w:style>
  <w:style w:type="paragraph" w:styleId="CommentText">
    <w:name w:val="annotation text"/>
    <w:basedOn w:val="Normal"/>
    <w:link w:val="CommentTextChar"/>
    <w:semiHidden/>
    <w:pPr>
      <w:tabs>
        <w:tab w:val="left" w:pos="720"/>
      </w:tabs>
      <w:spacing w:line="283" w:lineRule="exact"/>
      <w:jc w:val="both"/>
    </w:pPr>
    <w:rPr>
      <w:rFonts w:ascii="Arial" w:hAnsi="Arial"/>
      <w:snapToGrid w:val="0"/>
      <w:sz w:val="22"/>
      <w:szCs w:val="20"/>
    </w:rPr>
  </w:style>
  <w:style w:type="paragraph" w:styleId="BodyText2">
    <w:name w:val="Body Text 2"/>
    <w:basedOn w:val="Normal"/>
    <w:semiHidden/>
    <w:pPr>
      <w:autoSpaceDE w:val="0"/>
      <w:autoSpaceDN w:val="0"/>
      <w:adjustRightInd w:val="0"/>
    </w:pPr>
    <w:rPr>
      <w:rFonts w:ascii="Arial" w:hAnsi="Arial" w:cs="Arial"/>
      <w:sz w:val="21"/>
      <w:szCs w:val="16"/>
    </w:rPr>
  </w:style>
  <w:style w:type="character" w:styleId="FollowedHyperlink">
    <w:name w:val="FollowedHyperlink"/>
    <w:semiHidden/>
    <w:rPr>
      <w:color w:val="800080"/>
      <w:u w:val="singl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d1">
    <w:name w:val="d1"/>
    <w:rPr>
      <w:sz w:val="43"/>
      <w:szCs w:val="43"/>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Contract1">
    <w:name w:val="Contract 1"/>
    <w:basedOn w:val="Normal"/>
    <w:autoRedefine/>
    <w:pPr>
      <w:numPr>
        <w:numId w:val="2"/>
      </w:numPr>
      <w:spacing w:before="240" w:after="120"/>
      <w:jc w:val="both"/>
    </w:pPr>
    <w:rPr>
      <w:rFonts w:ascii="Arial" w:hAnsi="Arial"/>
      <w:b/>
      <w:sz w:val="28"/>
      <w:szCs w:val="20"/>
      <w:u w:val="double"/>
    </w:rPr>
  </w:style>
  <w:style w:type="paragraph" w:customStyle="1" w:styleId="Contract2">
    <w:name w:val="Contract 2"/>
    <w:autoRedefine/>
    <w:pPr>
      <w:keepNext/>
      <w:numPr>
        <w:ilvl w:val="1"/>
        <w:numId w:val="2"/>
      </w:numPr>
      <w:spacing w:before="120" w:after="120"/>
    </w:pPr>
    <w:rPr>
      <w:rFonts w:ascii="Arial" w:hAnsi="Arial"/>
      <w:b/>
    </w:rPr>
  </w:style>
  <w:style w:type="paragraph" w:customStyle="1" w:styleId="Contract3">
    <w:name w:val="Contract 3"/>
    <w:basedOn w:val="BodyTextIndent2"/>
    <w:autoRedefine/>
    <w:pPr>
      <w:numPr>
        <w:ilvl w:val="2"/>
        <w:numId w:val="2"/>
      </w:numPr>
      <w:spacing w:before="120" w:line="240" w:lineRule="auto"/>
      <w:jc w:val="both"/>
    </w:pPr>
    <w:rPr>
      <w:rFonts w:ascii="Arial" w:hAnsi="Arial"/>
      <w:sz w:val="20"/>
      <w:szCs w:val="20"/>
    </w:rPr>
  </w:style>
  <w:style w:type="paragraph" w:styleId="BodyTextIndent2">
    <w:name w:val="Body Text Indent 2"/>
    <w:basedOn w:val="Normal"/>
    <w:semiHidden/>
    <w:pPr>
      <w:spacing w:after="120" w:line="480" w:lineRule="auto"/>
      <w:ind w:left="360"/>
    </w:pPr>
  </w:style>
  <w:style w:type="paragraph" w:customStyle="1" w:styleId="Contract4">
    <w:name w:val="Contract 4"/>
    <w:basedOn w:val="BodyTextIndent2"/>
    <w:autoRedefine/>
    <w:pPr>
      <w:numPr>
        <w:ilvl w:val="3"/>
        <w:numId w:val="2"/>
      </w:numPr>
      <w:tabs>
        <w:tab w:val="left" w:pos="720"/>
      </w:tabs>
      <w:spacing w:before="120" w:line="240" w:lineRule="auto"/>
      <w:jc w:val="both"/>
    </w:pPr>
    <w:rPr>
      <w:rFonts w:ascii="Arial" w:hAnsi="Arial"/>
      <w:sz w:val="20"/>
      <w:szCs w:val="20"/>
    </w:rPr>
  </w:style>
  <w:style w:type="paragraph" w:customStyle="1" w:styleId="Contract5">
    <w:name w:val="Contract 5"/>
    <w:basedOn w:val="BodyTextIndent2"/>
    <w:autoRedefine/>
    <w:pPr>
      <w:tabs>
        <w:tab w:val="num" w:pos="1800"/>
        <w:tab w:val="left" w:pos="2520"/>
      </w:tabs>
      <w:spacing w:before="120" w:line="240" w:lineRule="auto"/>
      <w:ind w:left="1800" w:hanging="360"/>
      <w:jc w:val="both"/>
    </w:pPr>
    <w:rPr>
      <w:rFonts w:ascii="Arial" w:hAnsi="Arial"/>
      <w:sz w:val="20"/>
      <w:szCs w:val="20"/>
    </w:rPr>
  </w:style>
  <w:style w:type="paragraph" w:customStyle="1" w:styleId="Contract60">
    <w:name w:val="Contract 6"/>
    <w:basedOn w:val="BodyTextIndent2"/>
    <w:autoRedefine/>
    <w:pPr>
      <w:tabs>
        <w:tab w:val="num" w:pos="2520"/>
      </w:tabs>
      <w:spacing w:before="120" w:line="240" w:lineRule="auto"/>
      <w:ind w:left="2520" w:hanging="720"/>
      <w:jc w:val="both"/>
    </w:pPr>
    <w:rPr>
      <w:rFonts w:ascii="Arial" w:hAnsi="Arial"/>
      <w:sz w:val="20"/>
      <w:szCs w:val="20"/>
    </w:rPr>
  </w:style>
  <w:style w:type="paragraph" w:customStyle="1" w:styleId="Contract7">
    <w:name w:val="Contract 7"/>
    <w:basedOn w:val="Contract60"/>
    <w:autoRedefine/>
    <w:pPr>
      <w:numPr>
        <w:ilvl w:val="6"/>
      </w:numPr>
      <w:tabs>
        <w:tab w:val="num" w:pos="360"/>
        <w:tab w:val="num" w:pos="2520"/>
      </w:tabs>
      <w:ind w:left="2520" w:hanging="360"/>
    </w:pPr>
  </w:style>
  <w:style w:type="paragraph" w:customStyle="1" w:styleId="Contract8">
    <w:name w:val="Contract 8"/>
    <w:basedOn w:val="BodyTextIndent2"/>
    <w:autoRedefine/>
    <w:pPr>
      <w:tabs>
        <w:tab w:val="num" w:pos="3960"/>
      </w:tabs>
      <w:spacing w:after="0" w:line="240" w:lineRule="auto"/>
      <w:ind w:left="3960" w:hanging="720"/>
      <w:jc w:val="both"/>
    </w:pPr>
    <w:rPr>
      <w:rFonts w:ascii="Arial" w:hAnsi="Arial"/>
      <w:sz w:val="20"/>
      <w:szCs w:val="20"/>
    </w:rPr>
  </w:style>
  <w:style w:type="paragraph" w:customStyle="1" w:styleId="Contract9">
    <w:name w:val="Contract 9"/>
    <w:basedOn w:val="Contract8"/>
    <w:autoRedefine/>
    <w:pPr>
      <w:numPr>
        <w:ilvl w:val="8"/>
      </w:numPr>
      <w:tabs>
        <w:tab w:val="num" w:pos="360"/>
        <w:tab w:val="num" w:pos="3240"/>
        <w:tab w:val="num" w:pos="3960"/>
      </w:tabs>
      <w:ind w:left="3240" w:hanging="720"/>
    </w:pPr>
  </w:style>
  <w:style w:type="paragraph" w:styleId="BodyTextIndent3">
    <w:name w:val="Body Text Indent 3"/>
    <w:basedOn w:val="Normal"/>
    <w:semiHidden/>
    <w:pPr>
      <w:ind w:left="720"/>
    </w:pPr>
    <w:rPr>
      <w:szCs w:val="20"/>
    </w:rPr>
  </w:style>
  <w:style w:type="paragraph" w:styleId="BodyTextIndent">
    <w:name w:val="Body Text Indent"/>
    <w:basedOn w:val="Normal"/>
    <w:semiHidden/>
    <w:pPr>
      <w:ind w:left="2520"/>
    </w:pPr>
    <w:rPr>
      <w:rFonts w:ascii="Arial" w:hAnsi="Arial" w:cs="Arial"/>
      <w:sz w:val="22"/>
    </w:rPr>
  </w:style>
  <w:style w:type="paragraph" w:styleId="BlockText">
    <w:name w:val="Block Text"/>
    <w:basedOn w:val="Normal"/>
    <w:semiHidden/>
    <w:pPr>
      <w:ind w:left="1152" w:right="720"/>
      <w:jc w:val="both"/>
    </w:pPr>
    <w:rPr>
      <w:rFonts w:ascii="Arial" w:hAnsi="Arial"/>
      <w:sz w:val="22"/>
    </w:rPr>
  </w:style>
  <w:style w:type="paragraph" w:customStyle="1" w:styleId="p2">
    <w:name w:val="p2"/>
    <w:basedOn w:val="Normal"/>
    <w:pPr>
      <w:widowControl w:val="0"/>
      <w:tabs>
        <w:tab w:val="left" w:pos="204"/>
      </w:tabs>
      <w:autoSpaceDE w:val="0"/>
      <w:autoSpaceDN w:val="0"/>
      <w:adjustRightInd w:val="0"/>
      <w:jc w:val="both"/>
    </w:pPr>
    <w:rPr>
      <w:rFonts w:ascii="Arial" w:hAnsi="Arial"/>
      <w:sz w:val="20"/>
    </w:rPr>
  </w:style>
  <w:style w:type="paragraph" w:customStyle="1" w:styleId="Welfare-to-Work">
    <w:name w:val="Welfare-to-Work"/>
    <w:basedOn w:val="WorkSource"/>
    <w:autoRedefine/>
    <w:pPr>
      <w:spacing w:line="240" w:lineRule="auto"/>
    </w:pPr>
    <w:rPr>
      <w:snapToGrid/>
      <w:color w:val="800000"/>
    </w:rPr>
  </w:style>
  <w:style w:type="paragraph" w:customStyle="1" w:styleId="contract10">
    <w:name w:val="contract 10"/>
    <w:basedOn w:val="Contract9"/>
    <w:autoRedefine/>
    <w:pPr>
      <w:numPr>
        <w:ilvl w:val="0"/>
      </w:numPr>
      <w:tabs>
        <w:tab w:val="left" w:pos="360"/>
        <w:tab w:val="left" w:pos="4680"/>
      </w:tabs>
      <w:ind w:left="4680" w:hanging="360"/>
    </w:pPr>
  </w:style>
  <w:style w:type="paragraph" w:customStyle="1" w:styleId="contract6">
    <w:name w:val="contract 6"/>
    <w:basedOn w:val="Contract5"/>
    <w:autoRedefine/>
    <w:pPr>
      <w:numPr>
        <w:ilvl w:val="5"/>
        <w:numId w:val="8"/>
      </w:numPr>
      <w:tabs>
        <w:tab w:val="left" w:pos="1440"/>
      </w:tabs>
    </w:pPr>
  </w:style>
  <w:style w:type="paragraph" w:customStyle="1" w:styleId="Appendix2">
    <w:name w:val="Appendix2"/>
    <w:basedOn w:val="Header"/>
    <w:pPr>
      <w:tabs>
        <w:tab w:val="clear" w:pos="8640"/>
        <w:tab w:val="left" w:pos="5362"/>
        <w:tab w:val="right" w:pos="9360"/>
      </w:tabs>
      <w:jc w:val="left"/>
    </w:pPr>
    <w:rPr>
      <w:rFonts w:ascii="AvantGarde Bk BT" w:hAnsi="AvantGarde Bk BT"/>
      <w:b/>
      <w:color w:val="000080"/>
      <w:spacing w:val="20"/>
      <w:sz w:val="28"/>
    </w:rPr>
  </w:style>
  <w:style w:type="paragraph" w:customStyle="1" w:styleId="RFCRHeader">
    <w:name w:val="RFCRHeader"/>
    <w:basedOn w:val="Header"/>
    <w:pPr>
      <w:tabs>
        <w:tab w:val="clear" w:pos="8640"/>
        <w:tab w:val="right" w:pos="9360"/>
      </w:tabs>
      <w:jc w:val="right"/>
    </w:pPr>
    <w:rPr>
      <w:rFonts w:ascii="AvantGarde Bk BT" w:hAnsi="AvantGarde Bk BT"/>
      <w:b/>
      <w:color w:val="008000"/>
      <w:spacing w:val="20"/>
      <w:sz w:val="27"/>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apple-style-span">
    <w:name w:val="apple-style-span"/>
  </w:style>
  <w:style w:type="paragraph" w:customStyle="1" w:styleId="Heading4--RFCRHeading4">
    <w:name w:val="Heading 4--RFCR Heading 4"/>
    <w:basedOn w:val="Heading3"/>
    <w:qFormat/>
    <w:rsid w:val="00A8511D"/>
    <w:pPr>
      <w:numPr>
        <w:ilvl w:val="0"/>
        <w:numId w:val="9"/>
      </w:numPr>
      <w:tabs>
        <w:tab w:val="clear" w:pos="1170"/>
        <w:tab w:val="left" w:pos="576"/>
        <w:tab w:val="left" w:pos="1152"/>
        <w:tab w:val="left" w:pos="1728"/>
      </w:tabs>
      <w:spacing w:after="120"/>
      <w:ind w:left="1728" w:hanging="576"/>
    </w:pPr>
  </w:style>
  <w:style w:type="character" w:customStyle="1" w:styleId="Heading1Char">
    <w:name w:val="Heading 1 Char"/>
    <w:aliases w:val="RFCR Heading 1 Char"/>
    <w:link w:val="Heading1"/>
    <w:rsid w:val="00A24C19"/>
    <w:rPr>
      <w:rFonts w:ascii="Arial" w:hAnsi="Arial"/>
      <w:b/>
      <w:snapToGrid w:val="0"/>
      <w:sz w:val="24"/>
      <w:szCs w:val="24"/>
    </w:rPr>
  </w:style>
  <w:style w:type="character" w:customStyle="1" w:styleId="Heading2Char">
    <w:name w:val="Heading 2 Char"/>
    <w:aliases w:val="RFCR Heading 2 Char"/>
    <w:link w:val="Heading2"/>
    <w:rsid w:val="006E0433"/>
    <w:rPr>
      <w:rFonts w:ascii="Arial" w:hAnsi="Arial"/>
      <w:sz w:val="24"/>
      <w:szCs w:val="24"/>
    </w:rPr>
  </w:style>
  <w:style w:type="paragraph" w:styleId="FootnoteText">
    <w:name w:val="footnote text"/>
    <w:basedOn w:val="Normal"/>
    <w:link w:val="FootnoteTextChar"/>
    <w:uiPriority w:val="99"/>
    <w:semiHidden/>
    <w:unhideWhenUsed/>
    <w:rsid w:val="00541D96"/>
    <w:rPr>
      <w:sz w:val="20"/>
      <w:szCs w:val="20"/>
    </w:rPr>
  </w:style>
  <w:style w:type="character" w:customStyle="1" w:styleId="FootnoteTextChar">
    <w:name w:val="Footnote Text Char"/>
    <w:basedOn w:val="DefaultParagraphFont"/>
    <w:link w:val="FootnoteText"/>
    <w:uiPriority w:val="99"/>
    <w:semiHidden/>
    <w:rsid w:val="00541D96"/>
  </w:style>
  <w:style w:type="character" w:styleId="FootnoteReference">
    <w:name w:val="footnote reference"/>
    <w:uiPriority w:val="99"/>
    <w:semiHidden/>
    <w:unhideWhenUsed/>
    <w:rsid w:val="00541D96"/>
    <w:rPr>
      <w:vertAlign w:val="superscript"/>
    </w:rPr>
  </w:style>
  <w:style w:type="paragraph" w:customStyle="1" w:styleId="TableofContentHeading">
    <w:name w:val="Table of Content Heading"/>
    <w:basedOn w:val="TOC1"/>
    <w:autoRedefine/>
    <w:qFormat/>
    <w:rsid w:val="001C5CF5"/>
    <w:pPr>
      <w:tabs>
        <w:tab w:val="clear" w:pos="446"/>
        <w:tab w:val="clear" w:pos="9720"/>
        <w:tab w:val="right" w:leader="dot" w:pos="9346"/>
      </w:tabs>
      <w:spacing w:after="120" w:line="360" w:lineRule="auto"/>
    </w:pPr>
    <w:rPr>
      <w:b/>
      <w:noProof w:val="0"/>
      <w:color w:val="000000"/>
      <w:sz w:val="22"/>
    </w:rPr>
  </w:style>
  <w:style w:type="paragraph" w:styleId="CommentSubject">
    <w:name w:val="annotation subject"/>
    <w:basedOn w:val="CommentText"/>
    <w:next w:val="CommentText"/>
    <w:link w:val="CommentSubjectChar"/>
    <w:uiPriority w:val="99"/>
    <w:semiHidden/>
    <w:unhideWhenUsed/>
    <w:rsid w:val="00BD7C55"/>
    <w:pPr>
      <w:tabs>
        <w:tab w:val="clear" w:pos="720"/>
      </w:tabs>
      <w:spacing w:line="240" w:lineRule="auto"/>
      <w:jc w:val="left"/>
    </w:pPr>
    <w:rPr>
      <w:rFonts w:ascii="Times New Roman" w:hAnsi="Times New Roman"/>
      <w:b/>
      <w:bCs/>
      <w:snapToGrid/>
      <w:sz w:val="20"/>
    </w:rPr>
  </w:style>
  <w:style w:type="character" w:customStyle="1" w:styleId="CommentTextChar">
    <w:name w:val="Comment Text Char"/>
    <w:link w:val="CommentText"/>
    <w:semiHidden/>
    <w:rsid w:val="00BD7C55"/>
    <w:rPr>
      <w:rFonts w:ascii="Arial" w:hAnsi="Arial"/>
      <w:snapToGrid w:val="0"/>
      <w:sz w:val="22"/>
    </w:rPr>
  </w:style>
  <w:style w:type="character" w:customStyle="1" w:styleId="CommentSubjectChar">
    <w:name w:val="Comment Subject Char"/>
    <w:link w:val="CommentSubject"/>
    <w:uiPriority w:val="99"/>
    <w:semiHidden/>
    <w:rsid w:val="00BD7C55"/>
    <w:rPr>
      <w:rFonts w:ascii="Arial" w:hAnsi="Arial"/>
      <w:b/>
      <w:bCs/>
      <w:snapToGrid/>
      <w:sz w:val="22"/>
    </w:rPr>
  </w:style>
  <w:style w:type="character" w:customStyle="1" w:styleId="FooterChar">
    <w:name w:val="Footer Char"/>
    <w:link w:val="Footer"/>
    <w:uiPriority w:val="99"/>
    <w:rsid w:val="003B26FA"/>
    <w:rPr>
      <w:rFonts w:ascii="Arial" w:hAnsi="Arial"/>
      <w:snapToGrid w:val="0"/>
      <w:sz w:val="22"/>
    </w:rPr>
  </w:style>
  <w:style w:type="paragraph" w:styleId="Revision">
    <w:name w:val="Revision"/>
    <w:hidden/>
    <w:uiPriority w:val="99"/>
    <w:semiHidden/>
    <w:rsid w:val="00C72B98"/>
    <w:rPr>
      <w:sz w:val="24"/>
      <w:szCs w:val="24"/>
    </w:rPr>
  </w:style>
  <w:style w:type="paragraph" w:styleId="ListParagraph">
    <w:name w:val="List Paragraph"/>
    <w:basedOn w:val="Normal"/>
    <w:uiPriority w:val="34"/>
    <w:qFormat/>
    <w:rsid w:val="0044405F"/>
    <w:pPr>
      <w:ind w:left="720"/>
      <w:contextualSpacing/>
    </w:pPr>
  </w:style>
  <w:style w:type="character" w:customStyle="1" w:styleId="UnresolvedMention1">
    <w:name w:val="Unresolved Mention1"/>
    <w:basedOn w:val="DefaultParagraphFont"/>
    <w:uiPriority w:val="99"/>
    <w:semiHidden/>
    <w:unhideWhenUsed/>
    <w:rsid w:val="00FC7078"/>
    <w:rPr>
      <w:color w:val="605E5C"/>
      <w:shd w:val="clear" w:color="auto" w:fill="E1DFDD"/>
    </w:rPr>
  </w:style>
  <w:style w:type="character" w:styleId="UnresolvedMention">
    <w:name w:val="Unresolved Mention"/>
    <w:basedOn w:val="DefaultParagraphFont"/>
    <w:uiPriority w:val="99"/>
    <w:semiHidden/>
    <w:unhideWhenUsed/>
    <w:rsid w:val="00633CBD"/>
    <w:rPr>
      <w:color w:val="605E5C"/>
      <w:shd w:val="clear" w:color="auto" w:fill="E1DFDD"/>
    </w:rPr>
  </w:style>
  <w:style w:type="character" w:customStyle="1" w:styleId="gmaildefault">
    <w:name w:val="gmail_default"/>
    <w:basedOn w:val="DefaultParagraphFont"/>
    <w:rsid w:val="00CD1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47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7B58B-B3C5-4143-90E7-7E4148751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2694</Words>
  <Characters>15361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PY 04-05 WorkSource RFCR</vt:lpstr>
    </vt:vector>
  </TitlesOfParts>
  <Manager>Julie O'Leary</Manager>
  <Company>City of Los Angeles</Company>
  <LinksUpToDate>false</LinksUpToDate>
  <CharactersWithSpaces>18019</CharactersWithSpaces>
  <SharedDoc>false</SharedDoc>
  <HLinks>
    <vt:vector size="90" baseType="variant">
      <vt:variant>
        <vt:i4>786559</vt:i4>
      </vt:variant>
      <vt:variant>
        <vt:i4>72</vt:i4>
      </vt:variant>
      <vt:variant>
        <vt:i4>0</vt:i4>
      </vt:variant>
      <vt:variant>
        <vt:i4>5</vt:i4>
      </vt:variant>
      <vt:variant>
        <vt:lpwstr>mailto:Lafaye.Jones@lacity.org</vt:lpwstr>
      </vt:variant>
      <vt:variant>
        <vt:lpwstr/>
      </vt:variant>
      <vt:variant>
        <vt:i4>7209066</vt:i4>
      </vt:variant>
      <vt:variant>
        <vt:i4>69</vt:i4>
      </vt:variant>
      <vt:variant>
        <vt:i4>0</vt:i4>
      </vt:variant>
      <vt:variant>
        <vt:i4>5</vt:i4>
      </vt:variant>
      <vt:variant>
        <vt:lpwstr>http://track4la.lacity.org/</vt:lpwstr>
      </vt:variant>
      <vt:variant>
        <vt:lpwstr/>
      </vt:variant>
      <vt:variant>
        <vt:i4>1179712</vt:i4>
      </vt:variant>
      <vt:variant>
        <vt:i4>66</vt:i4>
      </vt:variant>
      <vt:variant>
        <vt:i4>0</vt:i4>
      </vt:variant>
      <vt:variant>
        <vt:i4>5</vt:i4>
      </vt:variant>
      <vt:variant>
        <vt:lpwstr>http://ethics.lacity.org/</vt:lpwstr>
      </vt:variant>
      <vt:variant>
        <vt:lpwstr/>
      </vt:variant>
      <vt:variant>
        <vt:i4>2621535</vt:i4>
      </vt:variant>
      <vt:variant>
        <vt:i4>63</vt:i4>
      </vt:variant>
      <vt:variant>
        <vt:i4>0</vt:i4>
      </vt:variant>
      <vt:variant>
        <vt:i4>5</vt:i4>
      </vt:variant>
      <vt:variant>
        <vt:lpwstr>http://ethics.lacity.org/PDF/laws/law_mlo.pdf</vt:lpwstr>
      </vt:variant>
      <vt:variant>
        <vt:lpwstr/>
      </vt:variant>
      <vt:variant>
        <vt:i4>8126532</vt:i4>
      </vt:variant>
      <vt:variant>
        <vt:i4>60</vt:i4>
      </vt:variant>
      <vt:variant>
        <vt:i4>0</vt:i4>
      </vt:variant>
      <vt:variant>
        <vt:i4>5</vt:i4>
      </vt:variant>
      <vt:variant>
        <vt:lpwstr>http://ewddlacity.com/images/directives/wds-directive/WDS-Dir_14-05.pdf</vt:lpwstr>
      </vt:variant>
      <vt:variant>
        <vt:lpwstr>zoom=75</vt:lpwstr>
      </vt:variant>
      <vt:variant>
        <vt:i4>6684788</vt:i4>
      </vt:variant>
      <vt:variant>
        <vt:i4>57</vt:i4>
      </vt:variant>
      <vt:variant>
        <vt:i4>0</vt:i4>
      </vt:variant>
      <vt:variant>
        <vt:i4>5</vt:i4>
      </vt:variant>
      <vt:variant>
        <vt:lpwstr>C:\Users\User\AppData\Local\Temp\Temp1_cdbgrfcr1314forfeedback[1].zip\will</vt:lpwstr>
      </vt:variant>
      <vt:variant>
        <vt:lpwstr/>
      </vt:variant>
      <vt:variant>
        <vt:i4>7536766</vt:i4>
      </vt:variant>
      <vt:variant>
        <vt:i4>54</vt:i4>
      </vt:variant>
      <vt:variant>
        <vt:i4>0</vt:i4>
      </vt:variant>
      <vt:variant>
        <vt:i4>5</vt:i4>
      </vt:variant>
      <vt:variant>
        <vt:lpwstr>http://ewddlacity.com/images/reports/ap17/AP17_Tab4_Strategies.pdf</vt:lpwstr>
      </vt:variant>
      <vt:variant>
        <vt:lpwstr>zoom=90</vt:lpwstr>
      </vt:variant>
      <vt:variant>
        <vt:i4>1376315</vt:i4>
      </vt:variant>
      <vt:variant>
        <vt:i4>47</vt:i4>
      </vt:variant>
      <vt:variant>
        <vt:i4>0</vt:i4>
      </vt:variant>
      <vt:variant>
        <vt:i4>5</vt:i4>
      </vt:variant>
      <vt:variant>
        <vt:lpwstr/>
      </vt:variant>
      <vt:variant>
        <vt:lpwstr>_Toc354152943</vt:lpwstr>
      </vt:variant>
      <vt:variant>
        <vt:i4>1376315</vt:i4>
      </vt:variant>
      <vt:variant>
        <vt:i4>41</vt:i4>
      </vt:variant>
      <vt:variant>
        <vt:i4>0</vt:i4>
      </vt:variant>
      <vt:variant>
        <vt:i4>5</vt:i4>
      </vt:variant>
      <vt:variant>
        <vt:lpwstr/>
      </vt:variant>
      <vt:variant>
        <vt:lpwstr>_Toc354152942</vt:lpwstr>
      </vt:variant>
      <vt:variant>
        <vt:i4>1376315</vt:i4>
      </vt:variant>
      <vt:variant>
        <vt:i4>35</vt:i4>
      </vt:variant>
      <vt:variant>
        <vt:i4>0</vt:i4>
      </vt:variant>
      <vt:variant>
        <vt:i4>5</vt:i4>
      </vt:variant>
      <vt:variant>
        <vt:lpwstr/>
      </vt:variant>
      <vt:variant>
        <vt:lpwstr>_Toc354152941</vt:lpwstr>
      </vt:variant>
      <vt:variant>
        <vt:i4>1376315</vt:i4>
      </vt:variant>
      <vt:variant>
        <vt:i4>29</vt:i4>
      </vt:variant>
      <vt:variant>
        <vt:i4>0</vt:i4>
      </vt:variant>
      <vt:variant>
        <vt:i4>5</vt:i4>
      </vt:variant>
      <vt:variant>
        <vt:lpwstr/>
      </vt:variant>
      <vt:variant>
        <vt:lpwstr>_Toc354152940</vt:lpwstr>
      </vt:variant>
      <vt:variant>
        <vt:i4>1179707</vt:i4>
      </vt:variant>
      <vt:variant>
        <vt:i4>23</vt:i4>
      </vt:variant>
      <vt:variant>
        <vt:i4>0</vt:i4>
      </vt:variant>
      <vt:variant>
        <vt:i4>5</vt:i4>
      </vt:variant>
      <vt:variant>
        <vt:lpwstr/>
      </vt:variant>
      <vt:variant>
        <vt:lpwstr>_Toc354152939</vt:lpwstr>
      </vt:variant>
      <vt:variant>
        <vt:i4>1179707</vt:i4>
      </vt:variant>
      <vt:variant>
        <vt:i4>17</vt:i4>
      </vt:variant>
      <vt:variant>
        <vt:i4>0</vt:i4>
      </vt:variant>
      <vt:variant>
        <vt:i4>5</vt:i4>
      </vt:variant>
      <vt:variant>
        <vt:lpwstr/>
      </vt:variant>
      <vt:variant>
        <vt:lpwstr>_Toc354152938</vt:lpwstr>
      </vt:variant>
      <vt:variant>
        <vt:i4>1179707</vt:i4>
      </vt:variant>
      <vt:variant>
        <vt:i4>11</vt:i4>
      </vt:variant>
      <vt:variant>
        <vt:i4>0</vt:i4>
      </vt:variant>
      <vt:variant>
        <vt:i4>5</vt:i4>
      </vt:variant>
      <vt:variant>
        <vt:lpwstr/>
      </vt:variant>
      <vt:variant>
        <vt:lpwstr>_Toc354152937</vt:lpwstr>
      </vt:variant>
      <vt:variant>
        <vt:i4>1179707</vt:i4>
      </vt:variant>
      <vt:variant>
        <vt:i4>5</vt:i4>
      </vt:variant>
      <vt:variant>
        <vt:i4>0</vt:i4>
      </vt:variant>
      <vt:variant>
        <vt:i4>5</vt:i4>
      </vt:variant>
      <vt:variant>
        <vt:lpwstr/>
      </vt:variant>
      <vt:variant>
        <vt:lpwstr>_Toc354152936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 04-05 WorkSource RFCR</dc:title>
  <dc:subject>Information Bulletin</dc:subject>
  <dc:creator>Gregory Scheib</dc:creator>
  <cp:lastModifiedBy>Heidi Roberts</cp:lastModifiedBy>
  <cp:revision>2</cp:revision>
  <cp:lastPrinted>2021-07-21T22:24:00Z</cp:lastPrinted>
  <dcterms:created xsi:type="dcterms:W3CDTF">2023-06-13T18:47:00Z</dcterms:created>
  <dcterms:modified xsi:type="dcterms:W3CDTF">2023-06-13T18:47:00Z</dcterms:modified>
</cp:coreProperties>
</file>